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1E6CD0" w14:textId="77777777" w:rsidR="00683F12" w:rsidRPr="001E4571" w:rsidRDefault="001A3670" w:rsidP="001E4571">
      <w:pPr>
        <w:jc w:val="center"/>
        <w:rPr>
          <w:b/>
          <w:bCs/>
          <w:color w:val="000000"/>
          <w:sz w:val="28"/>
          <w:szCs w:val="28"/>
        </w:rPr>
      </w:pPr>
      <w:hyperlink r:id="rId8" w:history="1">
        <w:r w:rsidR="00683F12" w:rsidRPr="001E4571">
          <w:rPr>
            <w:rStyle w:val="af7"/>
            <w:rFonts w:eastAsia="Arial"/>
            <w:b/>
            <w:bCs/>
            <w:sz w:val="28"/>
            <w:szCs w:val="28"/>
          </w:rPr>
          <w:t>http://sgma.alpha-design.ru/MMORPH/TITL.HTM</w:t>
        </w:r>
      </w:hyperlink>
    </w:p>
    <w:p w14:paraId="00414A52" w14:textId="476CC71D" w:rsidR="00683F12" w:rsidRPr="001E4571" w:rsidRDefault="004C5A4F" w:rsidP="001E4571">
      <w:pPr>
        <w:jc w:val="center"/>
        <w:rPr>
          <w:rFonts w:eastAsia="Arial"/>
          <w:b/>
          <w:bCs/>
          <w:color w:val="000000"/>
          <w:sz w:val="28"/>
          <w:szCs w:val="28"/>
        </w:rPr>
      </w:pPr>
      <w:hyperlink r:id="rId9" w:history="1">
        <w:r w:rsidR="00683F12" w:rsidRPr="001E4571">
          <w:rPr>
            <w:rStyle w:val="af7"/>
            <w:rFonts w:eastAsia="Arial"/>
            <w:b/>
            <w:bCs/>
            <w:sz w:val="28"/>
            <w:szCs w:val="28"/>
          </w:rPr>
          <w:t>http://sgma.alpha-design.ru/MMORPH/N-76-html/TITL-76.htm</w:t>
        </w:r>
      </w:hyperlink>
    </w:p>
    <w:p w14:paraId="63CCEEB3" w14:textId="3E363D6B" w:rsidR="00683F12" w:rsidRPr="001E4571" w:rsidRDefault="004C5A4F" w:rsidP="001E4571">
      <w:pPr>
        <w:jc w:val="center"/>
        <w:rPr>
          <w:rFonts w:eastAsia="Arial"/>
          <w:b/>
          <w:bCs/>
          <w:color w:val="000000"/>
          <w:sz w:val="28"/>
          <w:szCs w:val="28"/>
        </w:rPr>
      </w:pPr>
      <w:hyperlink r:id="rId10" w:history="1">
        <w:r w:rsidR="00683F12" w:rsidRPr="001E4571">
          <w:rPr>
            <w:rStyle w:val="af7"/>
            <w:rFonts w:eastAsia="Arial"/>
            <w:b/>
            <w:bCs/>
            <w:sz w:val="28"/>
            <w:szCs w:val="28"/>
          </w:rPr>
          <w:t>http://sgma.alpha-design.ru/MMORPH/N-76-html/cont.htm</w:t>
        </w:r>
      </w:hyperlink>
    </w:p>
    <w:p w14:paraId="1BD4A4E7" w14:textId="77777777" w:rsidR="00683F12" w:rsidRPr="001E4571" w:rsidRDefault="00683F12" w:rsidP="001E4571">
      <w:pPr>
        <w:jc w:val="center"/>
        <w:rPr>
          <w:color w:val="000000"/>
          <w:sz w:val="28"/>
          <w:szCs w:val="28"/>
        </w:rPr>
      </w:pPr>
    </w:p>
    <w:p w14:paraId="3EFCB26E" w14:textId="77777777" w:rsidR="0078214A" w:rsidRPr="001E4571" w:rsidRDefault="0078214A" w:rsidP="001E4571">
      <w:pPr>
        <w:jc w:val="both"/>
        <w:rPr>
          <w:sz w:val="28"/>
          <w:szCs w:val="28"/>
        </w:rPr>
      </w:pPr>
    </w:p>
    <w:p w14:paraId="787740B7" w14:textId="63F5DC8D" w:rsidR="001E4571" w:rsidRPr="001E4571" w:rsidRDefault="001E4571" w:rsidP="001E4571">
      <w:pPr>
        <w:jc w:val="center"/>
        <w:rPr>
          <w:rFonts w:eastAsia="Calibri"/>
          <w:b/>
          <w:bCs/>
          <w:sz w:val="28"/>
          <w:szCs w:val="28"/>
          <w:lang w:eastAsia="en-US"/>
        </w:rPr>
      </w:pPr>
      <w:r w:rsidRPr="001E4571">
        <w:rPr>
          <w:rFonts w:eastAsia="Calibri"/>
          <w:b/>
          <w:bCs/>
          <w:sz w:val="28"/>
          <w:szCs w:val="28"/>
          <w:lang w:eastAsia="en-US"/>
        </w:rPr>
        <w:t>ПО СЛЕДАМ ВЕЛИКИХ АНАТОМОВ: ПЕТР ИВАНОВИЧ КАРУЗИН</w:t>
      </w:r>
    </w:p>
    <w:p w14:paraId="262F1CF9" w14:textId="77777777" w:rsidR="001E4571" w:rsidRDefault="001E4571" w:rsidP="001E4571">
      <w:pPr>
        <w:jc w:val="center"/>
        <w:rPr>
          <w:rFonts w:eastAsia="Calibri"/>
          <w:b/>
          <w:bCs/>
          <w:sz w:val="22"/>
          <w:szCs w:val="22"/>
          <w:lang w:eastAsia="en-US"/>
        </w:rPr>
      </w:pPr>
    </w:p>
    <w:p w14:paraId="5D7A6ABB" w14:textId="77777777" w:rsidR="001E4571" w:rsidRDefault="001E4571" w:rsidP="001E4571">
      <w:pPr>
        <w:jc w:val="center"/>
        <w:rPr>
          <w:rFonts w:eastAsia="Calibri"/>
          <w:b/>
          <w:bCs/>
          <w:lang w:eastAsia="en-US"/>
        </w:rPr>
      </w:pPr>
      <w:r w:rsidRPr="001E4571">
        <w:rPr>
          <w:rFonts w:eastAsia="Calibri"/>
          <w:b/>
          <w:bCs/>
          <w:lang w:eastAsia="en-US"/>
        </w:rPr>
        <w:t xml:space="preserve">© 2022 г. </w:t>
      </w:r>
      <w:r w:rsidRPr="001E4571">
        <w:rPr>
          <w:rFonts w:eastAsia="Calibri"/>
          <w:b/>
          <w:bCs/>
          <w:lang w:eastAsia="en-US"/>
        </w:rPr>
        <w:t>Лысикова А</w:t>
      </w:r>
      <w:r w:rsidRPr="001E4571">
        <w:rPr>
          <w:rFonts w:eastAsia="Calibri"/>
          <w:b/>
          <w:bCs/>
          <w:lang w:eastAsia="en-US"/>
        </w:rPr>
        <w:t>.</w:t>
      </w:r>
      <w:r w:rsidRPr="001E4571">
        <w:rPr>
          <w:rFonts w:eastAsia="Calibri"/>
          <w:b/>
          <w:bCs/>
          <w:lang w:eastAsia="en-US"/>
        </w:rPr>
        <w:t xml:space="preserve"> С</w:t>
      </w:r>
      <w:r w:rsidRPr="001E4571">
        <w:rPr>
          <w:rFonts w:eastAsia="Calibri"/>
          <w:b/>
          <w:bCs/>
          <w:lang w:eastAsia="en-US"/>
        </w:rPr>
        <w:t xml:space="preserve">., </w:t>
      </w:r>
      <w:r w:rsidRPr="001E4571">
        <w:rPr>
          <w:rFonts w:eastAsia="Calibri"/>
          <w:b/>
          <w:bCs/>
          <w:lang w:eastAsia="en-US"/>
        </w:rPr>
        <w:t>Асадова А</w:t>
      </w:r>
      <w:r w:rsidRPr="001E4571">
        <w:rPr>
          <w:rFonts w:eastAsia="Calibri"/>
          <w:b/>
          <w:bCs/>
          <w:lang w:eastAsia="en-US"/>
        </w:rPr>
        <w:t>.</w:t>
      </w:r>
      <w:r w:rsidRPr="001E4571">
        <w:rPr>
          <w:rFonts w:eastAsia="Calibri"/>
          <w:b/>
          <w:bCs/>
          <w:lang w:eastAsia="en-US"/>
        </w:rPr>
        <w:t xml:space="preserve"> Н</w:t>
      </w:r>
      <w:r w:rsidRPr="001E4571">
        <w:rPr>
          <w:rFonts w:eastAsia="Calibri"/>
          <w:b/>
          <w:bCs/>
          <w:lang w:eastAsia="en-US"/>
        </w:rPr>
        <w:t xml:space="preserve">., </w:t>
      </w:r>
      <w:r w:rsidRPr="001E4571">
        <w:rPr>
          <w:rFonts w:eastAsia="Calibri"/>
          <w:b/>
          <w:bCs/>
          <w:lang w:eastAsia="en-US"/>
        </w:rPr>
        <w:t>Кормачева В</w:t>
      </w:r>
      <w:r w:rsidRPr="001E4571">
        <w:rPr>
          <w:rFonts w:eastAsia="Calibri"/>
          <w:b/>
          <w:bCs/>
          <w:lang w:eastAsia="en-US"/>
        </w:rPr>
        <w:t>.</w:t>
      </w:r>
      <w:r w:rsidRPr="001E4571">
        <w:rPr>
          <w:rFonts w:eastAsia="Calibri"/>
          <w:b/>
          <w:bCs/>
          <w:lang w:eastAsia="en-US"/>
        </w:rPr>
        <w:t xml:space="preserve"> А</w:t>
      </w:r>
      <w:r w:rsidRPr="001E4571">
        <w:rPr>
          <w:rFonts w:eastAsia="Calibri"/>
          <w:b/>
          <w:bCs/>
          <w:lang w:eastAsia="en-US"/>
        </w:rPr>
        <w:t xml:space="preserve">., </w:t>
      </w:r>
      <w:r w:rsidRPr="001E4571">
        <w:rPr>
          <w:rFonts w:eastAsia="Calibri"/>
          <w:b/>
          <w:bCs/>
          <w:lang w:eastAsia="en-US"/>
        </w:rPr>
        <w:t>Куртова П</w:t>
      </w:r>
      <w:r w:rsidRPr="001E4571">
        <w:rPr>
          <w:rFonts w:eastAsia="Calibri"/>
          <w:b/>
          <w:bCs/>
          <w:lang w:eastAsia="en-US"/>
        </w:rPr>
        <w:t>.</w:t>
      </w:r>
      <w:r w:rsidRPr="001E4571">
        <w:rPr>
          <w:rFonts w:eastAsia="Calibri"/>
          <w:b/>
          <w:bCs/>
          <w:lang w:eastAsia="en-US"/>
        </w:rPr>
        <w:t xml:space="preserve"> А</w:t>
      </w:r>
      <w:r w:rsidRPr="001E4571">
        <w:rPr>
          <w:rFonts w:eastAsia="Calibri"/>
          <w:b/>
          <w:bCs/>
          <w:lang w:eastAsia="en-US"/>
        </w:rPr>
        <w:t xml:space="preserve">., </w:t>
      </w:r>
    </w:p>
    <w:p w14:paraId="6F57DE38" w14:textId="375BF2B2" w:rsidR="001E4571" w:rsidRPr="001E4571" w:rsidRDefault="001E4571" w:rsidP="001E4571">
      <w:pPr>
        <w:jc w:val="center"/>
        <w:rPr>
          <w:rFonts w:eastAsia="Calibri"/>
          <w:b/>
          <w:bCs/>
          <w:lang w:eastAsia="en-US"/>
        </w:rPr>
      </w:pPr>
      <w:r w:rsidRPr="001E4571">
        <w:rPr>
          <w:rFonts w:eastAsia="Calibri"/>
          <w:b/>
          <w:bCs/>
          <w:lang w:eastAsia="en-US"/>
        </w:rPr>
        <w:t>Вейцман Е</w:t>
      </w:r>
      <w:r w:rsidRPr="001E4571">
        <w:rPr>
          <w:rFonts w:eastAsia="Calibri"/>
          <w:b/>
          <w:bCs/>
          <w:lang w:eastAsia="en-US"/>
        </w:rPr>
        <w:t xml:space="preserve">. </w:t>
      </w:r>
      <w:r w:rsidRPr="001E4571">
        <w:rPr>
          <w:rFonts w:eastAsia="Calibri"/>
          <w:b/>
          <w:bCs/>
          <w:lang w:eastAsia="en-US"/>
        </w:rPr>
        <w:t>В</w:t>
      </w:r>
      <w:r w:rsidRPr="001E4571">
        <w:rPr>
          <w:rFonts w:eastAsia="Calibri"/>
          <w:b/>
          <w:bCs/>
          <w:lang w:eastAsia="en-US"/>
        </w:rPr>
        <w:t>.</w:t>
      </w:r>
    </w:p>
    <w:p w14:paraId="5FB69A48" w14:textId="77777777" w:rsidR="001E4571" w:rsidRDefault="001E4571" w:rsidP="001E4571">
      <w:pPr>
        <w:jc w:val="both"/>
        <w:rPr>
          <w:rFonts w:eastAsia="Calibri"/>
          <w:sz w:val="28"/>
          <w:szCs w:val="28"/>
          <w:lang w:eastAsia="en-US"/>
        </w:rPr>
      </w:pPr>
    </w:p>
    <w:p w14:paraId="237C33E9" w14:textId="77777777" w:rsidR="001E4571" w:rsidRDefault="001E4571" w:rsidP="001E4571">
      <w:pPr>
        <w:ind w:firstLine="709"/>
        <w:jc w:val="both"/>
        <w:rPr>
          <w:rFonts w:eastAsia="Calibri"/>
          <w:sz w:val="28"/>
          <w:szCs w:val="28"/>
          <w:lang w:eastAsia="en-US"/>
        </w:rPr>
      </w:pPr>
      <w:r w:rsidRPr="001E4571">
        <w:rPr>
          <w:rFonts w:eastAsia="Calibri"/>
          <w:sz w:val="28"/>
          <w:szCs w:val="28"/>
          <w:lang w:eastAsia="en-US"/>
        </w:rPr>
        <w:t>История кафедры анатомии человека Смоленского государственного медицинского университета, как и многих других медицинских образовательных учреждений нашей страны неразрывно связана с именем выдающегося русского анатома Петра Ивановича Карузина. В тяжелые годы революции Петр Иванович самоотверженно боролся за развитие анатомической науки. Десятки тысяч медиков, биологов художников и скульпторов вспоминали его с теплотой и уважением не только как преподавателя, но и как доброго, отзывчивого человека.</w:t>
      </w:r>
    </w:p>
    <w:p w14:paraId="2160CA49" w14:textId="77777777" w:rsidR="00F63A4E" w:rsidRDefault="001E4571" w:rsidP="00F63A4E">
      <w:pPr>
        <w:jc w:val="both"/>
        <w:rPr>
          <w:rFonts w:eastAsia="Calibri"/>
          <w:sz w:val="28"/>
          <w:szCs w:val="28"/>
          <w:lang w:eastAsia="en-US"/>
        </w:rPr>
      </w:pPr>
      <w:r w:rsidRPr="001E4571">
        <w:rPr>
          <w:rFonts w:eastAsia="Calibri"/>
          <w:sz w:val="28"/>
          <w:szCs w:val="28"/>
          <w:lang w:eastAsia="en-US"/>
        </w:rPr>
        <w:t>Петр Иванович Карузин родился 1 июля (19 июня по старому стилю) в Петербурге в семье купца 2-й гильдии. С 1874 года по 1883 год учился в 1-й Московской классической гимназии, а в 1888 году окончил медицинский факультет Московского государственного университета. В 1889 году Петр Иванович успешно сдал экзамены и занял место помощника проректора кафедры нормальной анатомии, директором которой в то время состоял профессор Д. Н. Зернов. [1]. П. И. Карузин всегда с искренним уважением и особенной благодарностью вспоминал его, а также других своих учителей, особенно профессора М. А. Тихомирова – отличного педагога, высокий профессионализм которого, как анатома, прекрасно владевшего методами инъекции кровеносных сосудов, покорил навсегда П. И. Карузина. С помощью М.А. Тихомирова Петр Иванович начал весьма интенсивно трудиться как на педагогическом поприще, так и в сфере научной деятельности. [6].</w:t>
      </w:r>
      <w:r w:rsidR="00F63A4E" w:rsidRPr="00F63A4E">
        <w:rPr>
          <w:rFonts w:eastAsia="Calibri"/>
          <w:sz w:val="28"/>
          <w:szCs w:val="28"/>
          <w:lang w:eastAsia="en-US"/>
        </w:rPr>
        <w:t xml:space="preserve"> </w:t>
      </w:r>
    </w:p>
    <w:p w14:paraId="1A4BD985" w14:textId="563DF159" w:rsidR="00F63A4E" w:rsidRPr="001E4571" w:rsidRDefault="00F63A4E" w:rsidP="00F63A4E">
      <w:pPr>
        <w:ind w:firstLine="709"/>
        <w:jc w:val="both"/>
        <w:rPr>
          <w:rFonts w:eastAsia="Calibri"/>
          <w:sz w:val="28"/>
          <w:szCs w:val="28"/>
          <w:lang w:eastAsia="en-US"/>
        </w:rPr>
      </w:pPr>
      <w:r w:rsidRPr="001E4571">
        <w:rPr>
          <w:rFonts w:eastAsia="Calibri"/>
          <w:sz w:val="28"/>
          <w:szCs w:val="28"/>
          <w:lang w:eastAsia="en-US"/>
        </w:rPr>
        <w:t>В 1893 году, после прочтения пробных лекций Петр Иванович получил звание приват-доцента Московского университета. [2]. В том же году начал преподавание пластической анатомии в Московской школе живописи, ваяния и зодчества, продолжая давно сложившуюся традицию. По рассказам профессора Б. Н. Ускова, всю жизнь проработавшего на кафедре нормальной анатомии 1-го Московского медицинского института, пластическую анатомию в Московской школе живописи многие годы преподавали профессора кафедры нормальной анатомии 1-го ММИ (И. М. Соколов, А. П. Губарев, М. А. Тихомиров, Д. Н. Зернов). [3]. Позднее Петр Иванович вел курс лекций в Высшем художественном техническом институте, в различных студиях, а также в ГИТИСе и в консерватории. [1, 6].</w:t>
      </w:r>
    </w:p>
    <w:p w14:paraId="5FDF97AA" w14:textId="6AE472AB" w:rsidR="001E4571" w:rsidRPr="001E4571" w:rsidRDefault="001E4571" w:rsidP="001E4571">
      <w:pPr>
        <w:ind w:firstLine="709"/>
        <w:jc w:val="both"/>
        <w:rPr>
          <w:rFonts w:eastAsia="Calibri"/>
          <w:sz w:val="28"/>
          <w:szCs w:val="28"/>
          <w:lang w:eastAsia="en-US"/>
        </w:rPr>
      </w:pPr>
    </w:p>
    <w:p w14:paraId="1FCA2D40" w14:textId="77777777" w:rsidR="001E4571" w:rsidRPr="001E4571" w:rsidRDefault="001E4571" w:rsidP="001E4571">
      <w:pPr>
        <w:jc w:val="both"/>
        <w:rPr>
          <w:rFonts w:eastAsia="Calibri"/>
          <w:sz w:val="28"/>
          <w:szCs w:val="28"/>
          <w:lang w:eastAsia="en-US"/>
        </w:rPr>
      </w:pPr>
    </w:p>
    <w:p w14:paraId="2A36B795" w14:textId="23BFC42D" w:rsidR="001E4571" w:rsidRDefault="00F63A4E" w:rsidP="001E4571">
      <w:pPr>
        <w:jc w:val="center"/>
        <w:rPr>
          <w:rFonts w:eastAsia="Calibri"/>
          <w:sz w:val="28"/>
          <w:szCs w:val="28"/>
          <w:lang w:eastAsia="en-US"/>
        </w:rPr>
      </w:pPr>
      <w:r>
        <w:rPr>
          <w:rFonts w:eastAsia="Calibri"/>
          <w:noProof/>
          <w:sz w:val="28"/>
          <w:szCs w:val="28"/>
          <w:lang w:eastAsia="en-US"/>
        </w:rPr>
        <w:lastRenderedPageBreak/>
        <w:drawing>
          <wp:inline distT="0" distB="0" distL="0" distR="0" wp14:anchorId="346D7F46" wp14:editId="2295ABB4">
            <wp:extent cx="2514101" cy="3200400"/>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17108" cy="3204228"/>
                    </a:xfrm>
                    <a:prstGeom prst="rect">
                      <a:avLst/>
                    </a:prstGeom>
                  </pic:spPr>
                </pic:pic>
              </a:graphicData>
            </a:graphic>
          </wp:inline>
        </w:drawing>
      </w:r>
    </w:p>
    <w:p w14:paraId="0ED5B7E2" w14:textId="77777777" w:rsidR="00F63A4E" w:rsidRDefault="00F63A4E" w:rsidP="001E4571">
      <w:pPr>
        <w:jc w:val="center"/>
        <w:rPr>
          <w:rFonts w:eastAsia="Calibri"/>
          <w:sz w:val="28"/>
          <w:szCs w:val="28"/>
          <w:lang w:eastAsia="en-US"/>
        </w:rPr>
      </w:pPr>
    </w:p>
    <w:p w14:paraId="03049C94" w14:textId="124CF096" w:rsidR="00F63A4E" w:rsidRPr="00F63A4E" w:rsidRDefault="00F63A4E" w:rsidP="001E4571">
      <w:pPr>
        <w:jc w:val="center"/>
        <w:rPr>
          <w:rFonts w:eastAsia="Calibri"/>
          <w:b/>
          <w:bCs/>
          <w:lang w:eastAsia="en-US"/>
        </w:rPr>
      </w:pPr>
      <w:r w:rsidRPr="00F63A4E">
        <w:rPr>
          <w:rFonts w:eastAsia="Calibri"/>
          <w:b/>
          <w:bCs/>
          <w:lang w:eastAsia="en-US"/>
        </w:rPr>
        <w:t>Пётр Иванович Карузин в молодые годы</w:t>
      </w:r>
    </w:p>
    <w:p w14:paraId="63A2B2D9" w14:textId="77777777" w:rsidR="00F63A4E" w:rsidRPr="00F63A4E" w:rsidRDefault="00F63A4E" w:rsidP="001E4571">
      <w:pPr>
        <w:jc w:val="center"/>
        <w:rPr>
          <w:rFonts w:eastAsia="Calibri"/>
          <w:b/>
          <w:bCs/>
          <w:lang w:eastAsia="en-US"/>
        </w:rPr>
      </w:pPr>
      <w:r w:rsidRPr="00F63A4E">
        <w:rPr>
          <w:rFonts w:eastAsia="Calibri"/>
          <w:b/>
          <w:bCs/>
          <w:lang w:eastAsia="en-US"/>
        </w:rPr>
        <w:t xml:space="preserve">Худ. Мельникова О. К., б., г. </w:t>
      </w:r>
    </w:p>
    <w:p w14:paraId="2CB661A4" w14:textId="111166D5" w:rsidR="00F63A4E" w:rsidRPr="00F63A4E" w:rsidRDefault="00F63A4E" w:rsidP="001E4571">
      <w:pPr>
        <w:jc w:val="center"/>
        <w:rPr>
          <w:rFonts w:eastAsia="Calibri"/>
          <w:b/>
          <w:bCs/>
          <w:lang w:eastAsia="en-US"/>
        </w:rPr>
      </w:pPr>
      <w:r w:rsidRPr="00F63A4E">
        <w:rPr>
          <w:rFonts w:eastAsia="Calibri"/>
          <w:b/>
          <w:bCs/>
          <w:lang w:eastAsia="en-US"/>
        </w:rPr>
        <w:t>Картинная галерея кафедры анатомии человека Смоленского государственного медицинского университета</w:t>
      </w:r>
    </w:p>
    <w:p w14:paraId="415F6587" w14:textId="77777777" w:rsidR="001E4571" w:rsidRPr="001E4571" w:rsidRDefault="001E4571" w:rsidP="001E4571">
      <w:pPr>
        <w:jc w:val="center"/>
        <w:rPr>
          <w:rFonts w:eastAsia="Calibri"/>
          <w:sz w:val="28"/>
          <w:szCs w:val="28"/>
          <w:lang w:eastAsia="en-US"/>
        </w:rPr>
      </w:pPr>
    </w:p>
    <w:p w14:paraId="6F0AEA63" w14:textId="14DC2505" w:rsidR="00F63A4E" w:rsidRDefault="001E4571" w:rsidP="00F63A4E">
      <w:pPr>
        <w:ind w:firstLine="709"/>
        <w:jc w:val="both"/>
        <w:rPr>
          <w:rFonts w:eastAsia="Calibri"/>
          <w:sz w:val="28"/>
          <w:szCs w:val="28"/>
          <w:lang w:eastAsia="en-US"/>
        </w:rPr>
      </w:pPr>
      <w:r w:rsidRPr="001E4571">
        <w:rPr>
          <w:rFonts w:eastAsia="Calibri"/>
          <w:sz w:val="28"/>
          <w:szCs w:val="28"/>
          <w:lang w:eastAsia="en-US"/>
        </w:rPr>
        <w:t>В 1894 году под руководство профессора Д. Н. Зернова Петр Иванович защитил докторскую диссертацию «О системе волокон спинного мозга, выделяемых на основании их истории развития». В этом научном труде П. И. Карузин на основании истории развития и различных сроков миелинизации, подразделил все нервные проводники белого вещества канатиков спинного мозга на нервные волокна, рано развивающиеся и волокна с относительно поздними сроками развития. К первой группе он отнес чувствительные и часть двигательных волокон, а ко второй – волокна пирамидных путей и зоны Лиссауэра (</w:t>
      </w:r>
      <w:r w:rsidRPr="001E4571">
        <w:rPr>
          <w:rFonts w:eastAsia="Calibri"/>
          <w:sz w:val="28"/>
          <w:szCs w:val="28"/>
          <w:lang w:val="en-US" w:eastAsia="en-US"/>
        </w:rPr>
        <w:t>zona</w:t>
      </w:r>
      <w:r w:rsidRPr="001E4571">
        <w:rPr>
          <w:rFonts w:eastAsia="Calibri"/>
          <w:sz w:val="28"/>
          <w:szCs w:val="28"/>
          <w:lang w:eastAsia="en-US"/>
        </w:rPr>
        <w:t xml:space="preserve"> </w:t>
      </w:r>
      <w:r w:rsidRPr="001E4571">
        <w:rPr>
          <w:rFonts w:eastAsia="Calibri"/>
          <w:sz w:val="28"/>
          <w:szCs w:val="28"/>
          <w:lang w:val="en-US" w:eastAsia="en-US"/>
        </w:rPr>
        <w:t>terminalis</w:t>
      </w:r>
      <w:r w:rsidRPr="001E4571">
        <w:rPr>
          <w:rFonts w:eastAsia="Calibri"/>
          <w:sz w:val="28"/>
          <w:szCs w:val="28"/>
          <w:lang w:eastAsia="en-US"/>
        </w:rPr>
        <w:t xml:space="preserve"> </w:t>
      </w:r>
      <w:r w:rsidRPr="001E4571">
        <w:rPr>
          <w:rFonts w:eastAsia="Calibri"/>
          <w:sz w:val="28"/>
          <w:szCs w:val="28"/>
          <w:lang w:val="en-US" w:eastAsia="en-US"/>
        </w:rPr>
        <w:t>medullae</w:t>
      </w:r>
      <w:r w:rsidRPr="001E4571">
        <w:rPr>
          <w:rFonts w:eastAsia="Calibri"/>
          <w:sz w:val="28"/>
          <w:szCs w:val="28"/>
          <w:lang w:eastAsia="en-US"/>
        </w:rPr>
        <w:t xml:space="preserve"> </w:t>
      </w:r>
      <w:r w:rsidRPr="001E4571">
        <w:rPr>
          <w:rFonts w:eastAsia="Calibri"/>
          <w:sz w:val="28"/>
          <w:szCs w:val="28"/>
          <w:lang w:val="en-US" w:eastAsia="en-US"/>
        </w:rPr>
        <w:t>spinalis</w:t>
      </w:r>
      <w:r w:rsidRPr="001E4571">
        <w:rPr>
          <w:rFonts w:eastAsia="Calibri"/>
          <w:sz w:val="28"/>
          <w:szCs w:val="28"/>
          <w:lang w:eastAsia="en-US"/>
        </w:rPr>
        <w:t xml:space="preserve">). Эта диссертация была одним из первых крупных русских исследований, которое было посвящено морфологии спинного мозга и выполнено с помощью эмбриологического метода изучения топографии и хода систем волокон – нового для того времени метода исследования. По мнению современников – анатомов и клинцистов, результаты исследования Петра Ивановича стали ценным вкладом в изучении центральной нервной системы [3]. </w:t>
      </w:r>
    </w:p>
    <w:p w14:paraId="4EF69CDE" w14:textId="035CA96B" w:rsidR="00F63A4E" w:rsidRPr="001E4571" w:rsidRDefault="00F63A4E" w:rsidP="00F63A4E">
      <w:pPr>
        <w:ind w:firstLine="709"/>
        <w:jc w:val="both"/>
        <w:rPr>
          <w:rFonts w:eastAsia="Calibri"/>
          <w:sz w:val="28"/>
          <w:szCs w:val="28"/>
          <w:lang w:eastAsia="en-US"/>
        </w:rPr>
      </w:pPr>
      <w:r w:rsidRPr="001E4571">
        <w:rPr>
          <w:rFonts w:eastAsia="Calibri"/>
          <w:sz w:val="28"/>
          <w:szCs w:val="28"/>
          <w:lang w:eastAsia="en-US"/>
        </w:rPr>
        <w:t xml:space="preserve">В 1898 году по представлению профессора Д. Н. Зернова с целью ознакомления с постановкой преподавания анатомии и современным положением Анатомических институтов Германии, Швейцарии и Австрии П. И. Карузин отправился в заграничную командировку. За 3,5 месяца он посетил 10 анатомических институтов в Германии и по 4 в Швейцарии и Австрии, где тщательно и досконально знакомился с работой кафедр нормальной анатомии, методами преподавания, оборудованием, экспонатами музеев, организацией </w:t>
      </w:r>
      <w:r w:rsidRPr="001E4571">
        <w:rPr>
          <w:rFonts w:eastAsia="Calibri"/>
          <w:sz w:val="28"/>
          <w:szCs w:val="28"/>
          <w:lang w:eastAsia="en-US"/>
        </w:rPr>
        <w:lastRenderedPageBreak/>
        <w:t xml:space="preserve">учебных музеев, методами консервации трупов, различными новыми и традиционными специальными методами морфологических исследований. Итогом этой командировки стал монографический отчёт в «Ученых записках Московского университета» (выпуск 8) под заглавием «Заметки о современном положении преподавания анатомии в немецких университетах и описание некоторых анатомических институтов Германии, Швейцарии и Австрии», не потерявший актуальности и сегодня. Опираясь на результаты заграничной командировки, опыт работы одного из лучших в Европе Мюнхенского анатомического института, П. И. Карузин разработал оригинальную концепцию нового Анатомического института 1 МГУ. В наиболее полной форме эта концепция была изложена в докладной записке 1919 года в Правление 1 МГУ, в докладе «Краткая история Анатомических институтов при 1 Московском государственном университете» от 17 октября 1926 года и в разделе «Анатомические театры» в «Большой медицинской энциклопедии» [3, 4, 9, 10]. </w:t>
      </w:r>
    </w:p>
    <w:p w14:paraId="5C7D536E" w14:textId="77777777" w:rsidR="00F63A4E" w:rsidRPr="001E4571" w:rsidRDefault="00F63A4E" w:rsidP="00F63A4E">
      <w:pPr>
        <w:ind w:firstLine="709"/>
        <w:jc w:val="both"/>
        <w:rPr>
          <w:rFonts w:eastAsia="Calibri"/>
          <w:sz w:val="28"/>
          <w:szCs w:val="28"/>
          <w:lang w:eastAsia="en-US"/>
        </w:rPr>
      </w:pPr>
    </w:p>
    <w:p w14:paraId="6D74C3F7" w14:textId="77777777" w:rsidR="001E4571" w:rsidRPr="001E4571" w:rsidRDefault="001E4571" w:rsidP="001E4571">
      <w:pPr>
        <w:jc w:val="center"/>
        <w:rPr>
          <w:rFonts w:eastAsia="Calibri"/>
          <w:sz w:val="28"/>
          <w:szCs w:val="28"/>
          <w:lang w:eastAsia="en-US"/>
        </w:rPr>
      </w:pPr>
      <w:r w:rsidRPr="001E4571">
        <w:rPr>
          <w:rFonts w:eastAsia="Calibri"/>
          <w:noProof/>
          <w:sz w:val="28"/>
          <w:szCs w:val="28"/>
          <w:lang w:eastAsia="en-US"/>
        </w:rPr>
        <w:drawing>
          <wp:inline distT="0" distB="0" distL="0" distR="0" wp14:anchorId="0BE8763F" wp14:editId="6E2E5873">
            <wp:extent cx="3842273" cy="5572125"/>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4896" t="15051" r="25473" b="8553"/>
                    <a:stretch/>
                  </pic:blipFill>
                  <pic:spPr bwMode="auto">
                    <a:xfrm>
                      <a:off x="0" y="0"/>
                      <a:ext cx="3931256" cy="5701170"/>
                    </a:xfrm>
                    <a:prstGeom prst="rect">
                      <a:avLst/>
                    </a:prstGeom>
                    <a:ln>
                      <a:noFill/>
                    </a:ln>
                    <a:extLst>
                      <a:ext uri="{53640926-AAD7-44D8-BBD7-CCE9431645EC}">
                        <a14:shadowObscured xmlns:a14="http://schemas.microsoft.com/office/drawing/2010/main"/>
                      </a:ext>
                    </a:extLst>
                  </pic:spPr>
                </pic:pic>
              </a:graphicData>
            </a:graphic>
          </wp:inline>
        </w:drawing>
      </w:r>
    </w:p>
    <w:p w14:paraId="06756269" w14:textId="77777777" w:rsidR="001E4571" w:rsidRPr="001E4571" w:rsidRDefault="001E4571" w:rsidP="00F63A4E">
      <w:pPr>
        <w:jc w:val="center"/>
        <w:rPr>
          <w:rFonts w:eastAsia="Calibri"/>
          <w:sz w:val="28"/>
          <w:szCs w:val="28"/>
          <w:lang w:eastAsia="en-US"/>
        </w:rPr>
      </w:pPr>
      <w:r w:rsidRPr="001E4571">
        <w:rPr>
          <w:rFonts w:eastAsia="Calibri"/>
          <w:noProof/>
          <w:sz w:val="28"/>
          <w:szCs w:val="28"/>
          <w:lang w:eastAsia="en-US"/>
        </w:rPr>
        <w:lastRenderedPageBreak/>
        <w:drawing>
          <wp:inline distT="0" distB="0" distL="0" distR="0" wp14:anchorId="3CC78AFA" wp14:editId="4E2B6E2A">
            <wp:extent cx="2643269" cy="4115775"/>
            <wp:effectExtent l="0" t="0" r="508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4767" t="15051" r="27141" b="7184"/>
                    <a:stretch/>
                  </pic:blipFill>
                  <pic:spPr bwMode="auto">
                    <a:xfrm>
                      <a:off x="0" y="0"/>
                      <a:ext cx="2666578" cy="4152068"/>
                    </a:xfrm>
                    <a:prstGeom prst="rect">
                      <a:avLst/>
                    </a:prstGeom>
                    <a:ln>
                      <a:noFill/>
                    </a:ln>
                    <a:extLst>
                      <a:ext uri="{53640926-AAD7-44D8-BBD7-CCE9431645EC}">
                        <a14:shadowObscured xmlns:a14="http://schemas.microsoft.com/office/drawing/2010/main"/>
                      </a:ext>
                    </a:extLst>
                  </pic:spPr>
                </pic:pic>
              </a:graphicData>
            </a:graphic>
          </wp:inline>
        </w:drawing>
      </w:r>
      <w:r w:rsidRPr="001E4571">
        <w:rPr>
          <w:rFonts w:eastAsia="Calibri"/>
          <w:noProof/>
          <w:sz w:val="28"/>
          <w:szCs w:val="28"/>
          <w:lang w:eastAsia="en-US"/>
        </w:rPr>
        <w:drawing>
          <wp:inline distT="0" distB="0" distL="0" distR="0" wp14:anchorId="732E16D3" wp14:editId="4A2E8720">
            <wp:extent cx="2840182" cy="411769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7885" cy="4172355"/>
                    </a:xfrm>
                    <a:prstGeom prst="rect">
                      <a:avLst/>
                    </a:prstGeom>
                    <a:noFill/>
                  </pic:spPr>
                </pic:pic>
              </a:graphicData>
            </a:graphic>
          </wp:inline>
        </w:drawing>
      </w:r>
    </w:p>
    <w:p w14:paraId="51766AEF" w14:textId="77777777" w:rsidR="00F63A4E" w:rsidRDefault="00F63A4E" w:rsidP="001E4571">
      <w:pPr>
        <w:jc w:val="both"/>
        <w:rPr>
          <w:rFonts w:eastAsia="Calibri"/>
          <w:sz w:val="28"/>
          <w:szCs w:val="28"/>
          <w:lang w:eastAsia="en-US"/>
        </w:rPr>
      </w:pPr>
    </w:p>
    <w:p w14:paraId="311BE9C0" w14:textId="07A9422F" w:rsidR="0011691C" w:rsidRDefault="001E4571" w:rsidP="00F63A4E">
      <w:pPr>
        <w:ind w:firstLine="709"/>
        <w:jc w:val="both"/>
        <w:rPr>
          <w:rFonts w:eastAsia="Calibri"/>
          <w:sz w:val="28"/>
          <w:szCs w:val="28"/>
          <w:lang w:eastAsia="en-US"/>
        </w:rPr>
      </w:pPr>
      <w:r w:rsidRPr="001E4571">
        <w:rPr>
          <w:rFonts w:eastAsia="Calibri"/>
          <w:sz w:val="28"/>
          <w:szCs w:val="28"/>
          <w:lang w:eastAsia="en-US"/>
        </w:rPr>
        <w:t>В связи со своей болезнью Д.</w:t>
      </w:r>
      <w:r w:rsidR="00F63A4E">
        <w:rPr>
          <w:rFonts w:eastAsia="Calibri"/>
          <w:sz w:val="28"/>
          <w:szCs w:val="28"/>
          <w:lang w:eastAsia="en-US"/>
        </w:rPr>
        <w:t xml:space="preserve"> </w:t>
      </w:r>
      <w:r w:rsidRPr="001E4571">
        <w:rPr>
          <w:rFonts w:eastAsia="Calibri"/>
          <w:sz w:val="28"/>
          <w:szCs w:val="28"/>
          <w:lang w:eastAsia="en-US"/>
        </w:rPr>
        <w:t>Н. Зернов в 1900 году оставил должность заведующего кафедрой, и на нее был избран по конкурсу П.</w:t>
      </w:r>
      <w:r w:rsidR="0011691C">
        <w:rPr>
          <w:rFonts w:eastAsia="Calibri"/>
          <w:sz w:val="28"/>
          <w:szCs w:val="28"/>
          <w:lang w:eastAsia="en-US"/>
        </w:rPr>
        <w:t xml:space="preserve"> </w:t>
      </w:r>
      <w:r w:rsidRPr="001E4571">
        <w:rPr>
          <w:rFonts w:eastAsia="Calibri"/>
          <w:sz w:val="28"/>
          <w:szCs w:val="28"/>
          <w:lang w:eastAsia="en-US"/>
        </w:rPr>
        <w:t>И. Карузин. Однако Д.</w:t>
      </w:r>
      <w:r w:rsidR="0011691C">
        <w:rPr>
          <w:rFonts w:eastAsia="Calibri"/>
          <w:sz w:val="28"/>
          <w:szCs w:val="28"/>
          <w:lang w:eastAsia="en-US"/>
        </w:rPr>
        <w:t xml:space="preserve"> </w:t>
      </w:r>
      <w:r w:rsidRPr="001E4571">
        <w:rPr>
          <w:rFonts w:eastAsia="Calibri"/>
          <w:sz w:val="28"/>
          <w:szCs w:val="28"/>
          <w:lang w:eastAsia="en-US"/>
        </w:rPr>
        <w:t>Н. Зернов продолжал работать по силе своих возможностей, поддерживал постоянную связь с кафедрой до последних лет своей жизни (он умер в марте 1917 года). П.</w:t>
      </w:r>
      <w:r w:rsidR="0011691C">
        <w:rPr>
          <w:rFonts w:eastAsia="Calibri"/>
          <w:sz w:val="28"/>
          <w:szCs w:val="28"/>
          <w:lang w:eastAsia="en-US"/>
        </w:rPr>
        <w:t xml:space="preserve"> </w:t>
      </w:r>
      <w:r w:rsidRPr="001E4571">
        <w:rPr>
          <w:rFonts w:eastAsia="Calibri"/>
          <w:sz w:val="28"/>
          <w:szCs w:val="28"/>
          <w:lang w:eastAsia="en-US"/>
        </w:rPr>
        <w:t>И. Карузин в 1901 году получил звание экстраординарного, а в 1909 году – ординарного профессора. В преподавании и исследованиях он продолжил и развил научные направления своего учителя Д.</w:t>
      </w:r>
      <w:r w:rsidR="0011691C">
        <w:rPr>
          <w:rFonts w:eastAsia="Calibri"/>
          <w:sz w:val="28"/>
          <w:szCs w:val="28"/>
          <w:lang w:eastAsia="en-US"/>
        </w:rPr>
        <w:t xml:space="preserve"> </w:t>
      </w:r>
      <w:r w:rsidRPr="001E4571">
        <w:rPr>
          <w:rFonts w:eastAsia="Calibri"/>
          <w:sz w:val="28"/>
          <w:szCs w:val="28"/>
          <w:lang w:eastAsia="en-US"/>
        </w:rPr>
        <w:t xml:space="preserve">Н. Зернова [7]. </w:t>
      </w:r>
    </w:p>
    <w:p w14:paraId="694E33F4" w14:textId="77777777" w:rsidR="0011691C" w:rsidRDefault="001E4571" w:rsidP="0011691C">
      <w:pPr>
        <w:ind w:firstLine="709"/>
        <w:jc w:val="both"/>
        <w:rPr>
          <w:rFonts w:eastAsia="Calibri"/>
          <w:sz w:val="28"/>
          <w:szCs w:val="28"/>
          <w:lang w:eastAsia="en-US"/>
        </w:rPr>
      </w:pPr>
      <w:r w:rsidRPr="001E4571">
        <w:rPr>
          <w:rFonts w:eastAsia="Calibri"/>
          <w:sz w:val="28"/>
          <w:szCs w:val="28"/>
          <w:lang w:eastAsia="en-US"/>
        </w:rPr>
        <w:t>В основном исследования П.</w:t>
      </w:r>
      <w:r w:rsidR="0011691C">
        <w:rPr>
          <w:rFonts w:eastAsia="Calibri"/>
          <w:sz w:val="28"/>
          <w:szCs w:val="28"/>
          <w:lang w:eastAsia="en-US"/>
        </w:rPr>
        <w:t xml:space="preserve"> </w:t>
      </w:r>
      <w:r w:rsidRPr="001E4571">
        <w:rPr>
          <w:rFonts w:eastAsia="Calibri"/>
          <w:sz w:val="28"/>
          <w:szCs w:val="28"/>
          <w:lang w:eastAsia="en-US"/>
        </w:rPr>
        <w:t>И. Карузина были посвящены вопросам кровоснабжения эндокринных желез, анатомии опорно-двигательного аппарата и нервной системы, пластической анатомии. [8]. П. И. Карузин много и успешно работал и опубликовал ряд статей по различным вопросам морфологии, например, им описана редкая врожденная аномалия печени (1901 год), интересный случай аномального расположения борозд полушарий головного мозга и др. [3].</w:t>
      </w:r>
    </w:p>
    <w:p w14:paraId="0DE8C823" w14:textId="1AFD6F73" w:rsidR="0011691C" w:rsidRDefault="001E4571" w:rsidP="0011691C">
      <w:pPr>
        <w:ind w:firstLine="709"/>
        <w:jc w:val="both"/>
        <w:rPr>
          <w:rFonts w:eastAsia="Calibri"/>
          <w:sz w:val="28"/>
          <w:szCs w:val="28"/>
          <w:lang w:eastAsia="en-US"/>
        </w:rPr>
      </w:pPr>
      <w:r w:rsidRPr="001E4571">
        <w:rPr>
          <w:rFonts w:eastAsia="Calibri"/>
          <w:sz w:val="28"/>
          <w:szCs w:val="28"/>
          <w:lang w:eastAsia="en-US"/>
        </w:rPr>
        <w:t xml:space="preserve">После Великой Октябрьской социалистической революции новые огромные контингенты студентов заполнили аудитории и лаборатории. Одной из первых кафедр, встретивших новых студентов-медиков и биологов, была кафедра нормальной анатомии, которой руководил П. И. Карузин. Вместе со своими ближайшими сотрудниками – опытными преподавателями – С. О. Стопницким, Е. О. Грейлихом, И. П. Рождественским, С. Э. Циммерманом он приложил максимум усилий для организации нормального педагогического </w:t>
      </w:r>
      <w:r w:rsidRPr="001E4571">
        <w:rPr>
          <w:rFonts w:eastAsia="Calibri"/>
          <w:sz w:val="28"/>
          <w:szCs w:val="28"/>
          <w:lang w:eastAsia="en-US"/>
        </w:rPr>
        <w:lastRenderedPageBreak/>
        <w:t>процесса в новых условиях. Небольшой штат преподавателей, недостаток учебных пособий и учебников, недостаточная подготовка некоторой части студентов к усвоению латинской анатомической номенклатуры и самого предмета анатомии, холод в помещениях кафедры вынуждали П. И. Карузина самого вести по несколько групп в день в неотапливаемых помещениях кафедры, параллельно занимаясь созданием учебных пособий. В связи с тем, что многие студенты работали, в частности, на эпидемии тифа, занятия проводились и в утренние, и в вечерние часы [3].</w:t>
      </w:r>
    </w:p>
    <w:p w14:paraId="3E608CD3" w14:textId="0C492821" w:rsidR="001E4571" w:rsidRDefault="001E4571" w:rsidP="0011691C">
      <w:pPr>
        <w:ind w:firstLine="709"/>
        <w:jc w:val="both"/>
        <w:rPr>
          <w:rFonts w:eastAsia="Calibri"/>
          <w:sz w:val="28"/>
          <w:szCs w:val="28"/>
          <w:lang w:eastAsia="en-US"/>
        </w:rPr>
      </w:pPr>
      <w:r w:rsidRPr="001E4571">
        <w:rPr>
          <w:rFonts w:eastAsia="Calibri"/>
          <w:sz w:val="28"/>
          <w:szCs w:val="28"/>
          <w:lang w:eastAsia="en-US"/>
        </w:rPr>
        <w:t>П. И. Карузин был прекрасным лектором. В своих лекциях, да и в статьях, он постоянно широко освещал излагаемый материал, уделял особое внимание онто- и филогенезу. Большой интерес проявлял он к истории медицины и естествознания и приобрел известность как один из лучших знатоков истории анатомии и анатомической номенклатуры. Он много занимался специальными вопросами пластики тела человека, учением о росте и пропорциях тела, вопросами выразительности движений, в частности мимикой. Не потеряла до нашего времени значения его книга «О размерах, росте и пропорциях человеческого тела». В ней П. И. Карузин не только переработал все имевшиеся у него сведения о пропорциях человеческого тела, но и предложил собственный изобразительный канон. В большинстве доступных учащимся руководств по пластической анатомии слишком мало, по мнению Петра Ивановича, уделяется внимания вопросу о росте и пропорциональности человеческого тела, вопросу очень важному и интересному для художников. Профессор хотел сделать попытку пойти навстречу желанию некоторых из них, а также и своих слушателей, получить соответствующий материал, которым они могли бы воспользоваться для уяснения законов построения пропорциональной человеческой фигуры, прекрасного, идеального образа, базирующегося не на одном только эстетическом понимании, чувстве, воображении и фантазии художника, но и на данных науки о человеке (анатомии и соматической антропологии) [3, 11].</w:t>
      </w:r>
    </w:p>
    <w:p w14:paraId="6D952705" w14:textId="77777777" w:rsidR="0011691C" w:rsidRPr="001E4571" w:rsidRDefault="0011691C" w:rsidP="0011691C">
      <w:pPr>
        <w:ind w:firstLine="709"/>
        <w:jc w:val="both"/>
        <w:rPr>
          <w:rFonts w:eastAsia="Calibri"/>
          <w:sz w:val="28"/>
          <w:szCs w:val="28"/>
          <w:lang w:eastAsia="en-US"/>
        </w:rPr>
      </w:pPr>
    </w:p>
    <w:p w14:paraId="1907607C" w14:textId="77777777" w:rsidR="001E4571" w:rsidRPr="001E4571" w:rsidRDefault="001E4571" w:rsidP="001E4571">
      <w:pPr>
        <w:jc w:val="both"/>
        <w:rPr>
          <w:rFonts w:eastAsia="Calibri"/>
          <w:sz w:val="28"/>
          <w:szCs w:val="28"/>
          <w:lang w:eastAsia="en-US"/>
        </w:rPr>
      </w:pPr>
      <w:r w:rsidRPr="001E4571">
        <w:rPr>
          <w:rFonts w:eastAsia="Calibri"/>
          <w:noProof/>
          <w:sz w:val="28"/>
          <w:szCs w:val="28"/>
          <w:lang w:eastAsia="en-US"/>
        </w:rPr>
        <w:drawing>
          <wp:inline distT="0" distB="0" distL="0" distR="0" wp14:anchorId="7602B4CF" wp14:editId="5B2A6D5B">
            <wp:extent cx="1508093" cy="2285222"/>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8877" t="15051" r="15981" b="17217"/>
                    <a:stretch/>
                  </pic:blipFill>
                  <pic:spPr bwMode="auto">
                    <a:xfrm>
                      <a:off x="0" y="0"/>
                      <a:ext cx="1534937" cy="2325898"/>
                    </a:xfrm>
                    <a:prstGeom prst="rect">
                      <a:avLst/>
                    </a:prstGeom>
                    <a:ln>
                      <a:noFill/>
                    </a:ln>
                    <a:extLst>
                      <a:ext uri="{53640926-AAD7-44D8-BBD7-CCE9431645EC}">
                        <a14:shadowObscured xmlns:a14="http://schemas.microsoft.com/office/drawing/2010/main"/>
                      </a:ext>
                    </a:extLst>
                  </pic:spPr>
                </pic:pic>
              </a:graphicData>
            </a:graphic>
          </wp:inline>
        </w:drawing>
      </w:r>
      <w:r w:rsidRPr="001E4571">
        <w:rPr>
          <w:rFonts w:eastAsia="Calibri"/>
          <w:noProof/>
          <w:sz w:val="28"/>
          <w:szCs w:val="28"/>
          <w:lang w:eastAsia="en-US"/>
        </w:rPr>
        <w:drawing>
          <wp:inline distT="0" distB="0" distL="0" distR="0" wp14:anchorId="71F5F2F7" wp14:editId="5D808E29">
            <wp:extent cx="3194253" cy="2288484"/>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57304" cy="2333656"/>
                    </a:xfrm>
                    <a:prstGeom prst="rect">
                      <a:avLst/>
                    </a:prstGeom>
                    <a:noFill/>
                  </pic:spPr>
                </pic:pic>
              </a:graphicData>
            </a:graphic>
          </wp:inline>
        </w:drawing>
      </w:r>
      <w:r w:rsidRPr="001E4571">
        <w:rPr>
          <w:rFonts w:eastAsia="Calibri"/>
          <w:noProof/>
          <w:sz w:val="28"/>
          <w:szCs w:val="28"/>
          <w:lang w:eastAsia="en-US"/>
        </w:rPr>
        <w:drawing>
          <wp:inline distT="0" distB="0" distL="0" distR="0" wp14:anchorId="00570C68" wp14:editId="10399656">
            <wp:extent cx="857425" cy="22910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6791" cy="2476430"/>
                    </a:xfrm>
                    <a:prstGeom prst="rect">
                      <a:avLst/>
                    </a:prstGeom>
                    <a:noFill/>
                  </pic:spPr>
                </pic:pic>
              </a:graphicData>
            </a:graphic>
          </wp:inline>
        </w:drawing>
      </w:r>
    </w:p>
    <w:p w14:paraId="35A787B6" w14:textId="77777777" w:rsidR="0011691C" w:rsidRDefault="0011691C" w:rsidP="001E4571">
      <w:pPr>
        <w:jc w:val="both"/>
        <w:rPr>
          <w:rFonts w:eastAsia="Calibri"/>
          <w:sz w:val="28"/>
          <w:szCs w:val="28"/>
          <w:lang w:eastAsia="en-US"/>
        </w:rPr>
      </w:pPr>
    </w:p>
    <w:p w14:paraId="1C6A1965" w14:textId="2D5CFC54" w:rsidR="0011691C" w:rsidRDefault="001E4571" w:rsidP="0011691C">
      <w:pPr>
        <w:ind w:firstLine="709"/>
        <w:jc w:val="both"/>
        <w:rPr>
          <w:rFonts w:eastAsia="Calibri"/>
          <w:sz w:val="28"/>
          <w:szCs w:val="28"/>
          <w:lang w:eastAsia="en-US"/>
        </w:rPr>
      </w:pPr>
      <w:r w:rsidRPr="001E4571">
        <w:rPr>
          <w:rFonts w:eastAsia="Calibri"/>
          <w:sz w:val="28"/>
          <w:szCs w:val="28"/>
          <w:lang w:eastAsia="en-US"/>
        </w:rPr>
        <w:lastRenderedPageBreak/>
        <w:t xml:space="preserve">При содействии Петра Ивановича организованы кафедры нормальной анатомии в ряде других медицинских институтов: в Тбилиси (1916), в Астрахани (1918), в Минске (1921). Профессор Карузин сыграл значительную роль в становлении Смоленской медицинской академии [1]. </w:t>
      </w:r>
    </w:p>
    <w:p w14:paraId="7C8F4160" w14:textId="77777777" w:rsidR="0011691C" w:rsidRDefault="001E4571" w:rsidP="0011691C">
      <w:pPr>
        <w:ind w:firstLine="709"/>
        <w:jc w:val="both"/>
        <w:rPr>
          <w:rFonts w:eastAsia="Calibri"/>
          <w:sz w:val="28"/>
          <w:szCs w:val="28"/>
          <w:lang w:eastAsia="en-US"/>
        </w:rPr>
      </w:pPr>
      <w:r w:rsidRPr="001E4571">
        <w:rPr>
          <w:rFonts w:eastAsia="Calibri"/>
          <w:sz w:val="28"/>
          <w:szCs w:val="28"/>
          <w:lang w:eastAsia="en-US"/>
        </w:rPr>
        <w:t xml:space="preserve">Как известно, 4 апреля 1920 года Ученый Совет Наркомздрава принял решение об открытии медфака в составе СГУ. Однако этому предшествовала большая подготовительная работа. В Москве была создана так называемая «московская группа» профессоров, возглавляемая председателем ученого медсовета профессором Л. А. Тарасевичем в составе известных профессоров: П. Н. Диатроптова, Д. Д. Плетнева, П. И. Карузина и др., которая совместно с представителями города Смоленска разработала детальный план построения медфака [1]. </w:t>
      </w:r>
    </w:p>
    <w:p w14:paraId="2494598B" w14:textId="77777777" w:rsidR="0011691C" w:rsidRDefault="001E4571" w:rsidP="0011691C">
      <w:pPr>
        <w:ind w:firstLine="709"/>
        <w:jc w:val="both"/>
        <w:rPr>
          <w:rFonts w:eastAsia="Calibri"/>
          <w:sz w:val="28"/>
          <w:szCs w:val="28"/>
          <w:lang w:eastAsia="en-US"/>
        </w:rPr>
      </w:pPr>
      <w:r w:rsidRPr="001E4571">
        <w:rPr>
          <w:rFonts w:eastAsia="Calibri"/>
          <w:sz w:val="28"/>
          <w:szCs w:val="28"/>
          <w:lang w:eastAsia="en-US"/>
        </w:rPr>
        <w:t>П. И. Карузин взял на себя всю работу по организации Анатомического института, созданию анатомической базы, налаживанию преподавания нормальной анатомии на медицинском факультете в Смоленском государственном университете. Следуя заветам Пирогова, в особенности пункту б первого параграфа о «Практическо-анатомическом отделении»: «Доставить учащимся сколько можно более средств к практическому изучению Анатомии и к самостоятельному образованию в различных частях этой науки (в Анатомии Физиологической, Хирургической и Сравнительной) и в экспериментальной физиологии», Петр Иванович положил начало созданию фундаментального анатомического музея, подарив Анатомическому институту несколько сосудов с влажными анатомическими препаратами. Кроме того, анатомический институт являлся далеко не строго анатомическим, так как, кроме анатомии физиологической, в нем предполагалось изучать и экспериментальную физиологию [1, 5].</w:t>
      </w:r>
    </w:p>
    <w:p w14:paraId="4595969B" w14:textId="1584EF09" w:rsidR="001E4571" w:rsidRDefault="001E4571" w:rsidP="0011691C">
      <w:pPr>
        <w:ind w:firstLine="709"/>
        <w:jc w:val="both"/>
        <w:rPr>
          <w:rFonts w:eastAsia="Calibri"/>
          <w:sz w:val="28"/>
          <w:szCs w:val="28"/>
          <w:lang w:eastAsia="en-US"/>
        </w:rPr>
      </w:pPr>
      <w:r w:rsidRPr="001E4571">
        <w:rPr>
          <w:rFonts w:eastAsia="Calibri"/>
          <w:sz w:val="28"/>
          <w:szCs w:val="28"/>
          <w:lang w:eastAsia="en-US"/>
        </w:rPr>
        <w:t xml:space="preserve">Профессор Петр Федорович Степанов пишет, что подготовка помещении для размещения Анатомического Института была поручена только что демобилизованному из рядов Красной Армии врачу-хирургу Ф. А. Битному-Шляхто, который в короткий срок провел работу по подготовке здания для размещения Анатомического Института и сам стал первым ассистентом кафедры. Анатомический институт Смоленского государственного университета имени Октябрьской революции был организован следующим образом. Он занимал отдельное двухэтажное здание с подвалом по Университетской улице. На первом этаже была аудитория с удобными для записывания лекций столами, расположенными амфитеатром, в которой читались лекции. Кроме того, в этом здании были три секционных зала на 6 - 8 анатомических столов каждый, две небольшие комнаты для кабинетов профессора и ассистентов, комната для проведения консультаций и приема зачетов по остеологии. Лекционный зал вмещал около 150 человек студентов. В подвальном помещении размещалось трупохранилище и цементные столы для инъекции трупов формалином и для подготовки к подаче </w:t>
      </w:r>
      <w:r w:rsidRPr="001E4571">
        <w:rPr>
          <w:rFonts w:eastAsia="Calibri"/>
          <w:sz w:val="28"/>
          <w:szCs w:val="28"/>
          <w:lang w:eastAsia="en-US"/>
        </w:rPr>
        <w:lastRenderedPageBreak/>
        <w:t>студентам на практические занятия (трупы обмывались, сбривались волосы) [5, 13].</w:t>
      </w:r>
    </w:p>
    <w:p w14:paraId="27D2FC25" w14:textId="77777777" w:rsidR="0011691C" w:rsidRPr="001E4571" w:rsidRDefault="0011691C" w:rsidP="0011691C">
      <w:pPr>
        <w:ind w:firstLine="709"/>
        <w:jc w:val="both"/>
        <w:rPr>
          <w:rFonts w:eastAsia="Calibri"/>
          <w:sz w:val="28"/>
          <w:szCs w:val="28"/>
          <w:lang w:eastAsia="en-US"/>
        </w:rPr>
      </w:pPr>
    </w:p>
    <w:p w14:paraId="16BF86B0" w14:textId="77777777" w:rsidR="001E4571" w:rsidRPr="001E4571" w:rsidRDefault="001E4571" w:rsidP="0011691C">
      <w:pPr>
        <w:jc w:val="center"/>
        <w:rPr>
          <w:rFonts w:eastAsia="Calibri"/>
          <w:sz w:val="28"/>
          <w:szCs w:val="28"/>
          <w:lang w:eastAsia="en-US"/>
        </w:rPr>
      </w:pPr>
      <w:r w:rsidRPr="001E4571">
        <w:rPr>
          <w:rFonts w:eastAsia="Calibri"/>
          <w:noProof/>
          <w:sz w:val="28"/>
          <w:szCs w:val="28"/>
          <w:lang w:eastAsia="en-US"/>
        </w:rPr>
        <w:drawing>
          <wp:inline distT="0" distB="0" distL="0" distR="0" wp14:anchorId="228A509C" wp14:editId="2F433C80">
            <wp:extent cx="4613438" cy="32080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51553" cy="3234524"/>
                    </a:xfrm>
                    <a:prstGeom prst="rect">
                      <a:avLst/>
                    </a:prstGeom>
                    <a:noFill/>
                  </pic:spPr>
                </pic:pic>
              </a:graphicData>
            </a:graphic>
          </wp:inline>
        </w:drawing>
      </w:r>
    </w:p>
    <w:p w14:paraId="36560167" w14:textId="77777777" w:rsidR="0011691C" w:rsidRDefault="0011691C" w:rsidP="001E4571">
      <w:pPr>
        <w:jc w:val="both"/>
        <w:rPr>
          <w:rFonts w:eastAsia="Calibri"/>
          <w:sz w:val="28"/>
          <w:szCs w:val="28"/>
          <w:lang w:eastAsia="en-US"/>
        </w:rPr>
      </w:pPr>
    </w:p>
    <w:p w14:paraId="62688A33" w14:textId="4B56CB2C" w:rsidR="0011691C" w:rsidRDefault="001E4571" w:rsidP="0011691C">
      <w:pPr>
        <w:ind w:firstLine="709"/>
        <w:jc w:val="both"/>
        <w:rPr>
          <w:rFonts w:eastAsia="Calibri"/>
          <w:sz w:val="28"/>
          <w:szCs w:val="28"/>
          <w:lang w:eastAsia="en-US"/>
        </w:rPr>
      </w:pPr>
      <w:r w:rsidRPr="001E4571">
        <w:rPr>
          <w:rFonts w:eastAsia="Calibri"/>
          <w:sz w:val="28"/>
          <w:szCs w:val="28"/>
          <w:lang w:eastAsia="en-US"/>
        </w:rPr>
        <w:t>Петру Ивановичу было тяжело совмещать работу в нескольких городах с руководством университетом. Для работы на кафедре анатомии был приглашен проф. В. В. Бутыркин который с 31 декабря 1920 года возглавил Анатомический Институт и преподавание нормальной анатомии человека на медфаке.  Однако П. И. Карузин приезжал из Москвы и в течение нескольких дней подряд блестяще читал систематический курс описательной анатомии при переполненной лекционной аудитории Анатомического института [1, 5].</w:t>
      </w:r>
      <w:r w:rsidR="0011691C">
        <w:rPr>
          <w:rFonts w:eastAsia="Calibri"/>
          <w:sz w:val="28"/>
          <w:szCs w:val="28"/>
          <w:lang w:eastAsia="en-US"/>
        </w:rPr>
        <w:t xml:space="preserve"> </w:t>
      </w:r>
    </w:p>
    <w:p w14:paraId="39F694FF" w14:textId="77777777" w:rsidR="0011691C" w:rsidRDefault="001E4571" w:rsidP="0011691C">
      <w:pPr>
        <w:ind w:firstLine="709"/>
        <w:jc w:val="both"/>
        <w:rPr>
          <w:rFonts w:eastAsia="Calibri"/>
          <w:sz w:val="28"/>
          <w:szCs w:val="28"/>
          <w:lang w:eastAsia="en-US"/>
        </w:rPr>
      </w:pPr>
      <w:r w:rsidRPr="001E4571">
        <w:rPr>
          <w:rFonts w:eastAsia="Calibri"/>
          <w:sz w:val="28"/>
          <w:szCs w:val="28"/>
          <w:lang w:eastAsia="en-US"/>
        </w:rPr>
        <w:t>В 1924 году Петр Иванович принимал участие в бальзамировании тела В. И. Ленина [12]. когда решался вопрос о том, как проводить бальзамирование, председатель Правительственной комиссии по увековечению памяти В.</w:t>
      </w:r>
      <w:r w:rsidR="0011691C">
        <w:rPr>
          <w:rFonts w:eastAsia="Calibri"/>
          <w:sz w:val="28"/>
          <w:szCs w:val="28"/>
          <w:lang w:eastAsia="en-US"/>
        </w:rPr>
        <w:t xml:space="preserve"> </w:t>
      </w:r>
      <w:r w:rsidRPr="001E4571">
        <w:rPr>
          <w:rFonts w:eastAsia="Calibri"/>
          <w:sz w:val="28"/>
          <w:szCs w:val="28"/>
          <w:lang w:eastAsia="en-US"/>
        </w:rPr>
        <w:t>И. Ленина Феликс Эдмундович Дзержинский советовался с наркомом здравоохранения РСФСР Н.</w:t>
      </w:r>
      <w:r w:rsidR="0011691C">
        <w:rPr>
          <w:rFonts w:eastAsia="Calibri"/>
          <w:sz w:val="28"/>
          <w:szCs w:val="28"/>
          <w:lang w:eastAsia="en-US"/>
        </w:rPr>
        <w:t xml:space="preserve"> </w:t>
      </w:r>
      <w:r w:rsidRPr="001E4571">
        <w:rPr>
          <w:rFonts w:eastAsia="Calibri"/>
          <w:sz w:val="28"/>
          <w:szCs w:val="28"/>
          <w:lang w:eastAsia="en-US"/>
        </w:rPr>
        <w:t>А. Семашко. Были созданы две бригады ученых: одной поручалось проведение бальзамирования, другой – оценка результатов, окончательное заключение. Во главе первой бригады, или комиссии, по проведению бальзамирования тела В.</w:t>
      </w:r>
      <w:r w:rsidR="0011691C">
        <w:rPr>
          <w:rFonts w:eastAsia="Calibri"/>
          <w:sz w:val="28"/>
          <w:szCs w:val="28"/>
          <w:lang w:eastAsia="en-US"/>
        </w:rPr>
        <w:t xml:space="preserve"> </w:t>
      </w:r>
      <w:r w:rsidRPr="001E4571">
        <w:rPr>
          <w:rFonts w:eastAsia="Calibri"/>
          <w:sz w:val="28"/>
          <w:szCs w:val="28"/>
          <w:lang w:eastAsia="en-US"/>
        </w:rPr>
        <w:t>И. Ленина, был поставлен профессор В.</w:t>
      </w:r>
      <w:r w:rsidR="0011691C">
        <w:rPr>
          <w:rFonts w:eastAsia="Calibri"/>
          <w:sz w:val="28"/>
          <w:szCs w:val="28"/>
          <w:lang w:eastAsia="en-US"/>
        </w:rPr>
        <w:t xml:space="preserve"> </w:t>
      </w:r>
      <w:r w:rsidRPr="001E4571">
        <w:rPr>
          <w:rFonts w:eastAsia="Calibri"/>
          <w:sz w:val="28"/>
          <w:szCs w:val="28"/>
          <w:lang w:eastAsia="en-US"/>
        </w:rPr>
        <w:t>П. Воробьев. Другая комиссия, председателем которой был назначен, Н. А. Семашко, включала крупнейших специалистов химиков и биологов. Среди них роль главного консультанта – анатома отводилась В.</w:t>
      </w:r>
      <w:r w:rsidR="0011691C">
        <w:rPr>
          <w:rFonts w:eastAsia="Calibri"/>
          <w:sz w:val="28"/>
          <w:szCs w:val="28"/>
          <w:lang w:eastAsia="en-US"/>
        </w:rPr>
        <w:t xml:space="preserve"> </w:t>
      </w:r>
      <w:r w:rsidRPr="001E4571">
        <w:rPr>
          <w:rFonts w:eastAsia="Calibri"/>
          <w:sz w:val="28"/>
          <w:szCs w:val="28"/>
          <w:lang w:eastAsia="en-US"/>
        </w:rPr>
        <w:t>Н. Тонкову, которого, как и В. П. Воробьева, Ф.</w:t>
      </w:r>
      <w:r w:rsidR="0011691C">
        <w:rPr>
          <w:rFonts w:eastAsia="Calibri"/>
          <w:sz w:val="28"/>
          <w:szCs w:val="28"/>
          <w:lang w:eastAsia="en-US"/>
        </w:rPr>
        <w:t xml:space="preserve"> </w:t>
      </w:r>
      <w:r w:rsidRPr="001E4571">
        <w:rPr>
          <w:rFonts w:eastAsia="Calibri"/>
          <w:sz w:val="28"/>
          <w:szCs w:val="28"/>
          <w:lang w:eastAsia="en-US"/>
        </w:rPr>
        <w:t>Э. Дзержинский знал лично. П. И. Карузин также был в составе этой комиссии [6].</w:t>
      </w:r>
      <w:r w:rsidR="0011691C">
        <w:rPr>
          <w:rFonts w:eastAsia="Calibri"/>
          <w:sz w:val="28"/>
          <w:szCs w:val="28"/>
          <w:lang w:eastAsia="en-US"/>
        </w:rPr>
        <w:t xml:space="preserve"> </w:t>
      </w:r>
    </w:p>
    <w:p w14:paraId="6FE0EF8C" w14:textId="77777777" w:rsidR="0011691C" w:rsidRDefault="001E4571" w:rsidP="0011691C">
      <w:pPr>
        <w:ind w:firstLine="709"/>
        <w:jc w:val="both"/>
        <w:rPr>
          <w:rFonts w:eastAsia="Calibri"/>
          <w:sz w:val="28"/>
          <w:szCs w:val="28"/>
          <w:lang w:eastAsia="en-US"/>
        </w:rPr>
      </w:pPr>
      <w:r w:rsidRPr="001E4571">
        <w:rPr>
          <w:rFonts w:eastAsia="Calibri"/>
          <w:sz w:val="28"/>
          <w:szCs w:val="28"/>
          <w:lang w:eastAsia="en-US"/>
        </w:rPr>
        <w:t xml:space="preserve">В 1925 году на базе Московского университета проводился 2-й Всероссийский съезд зоологов, анатомов и гистологов, анатомическая секция которого заседала в аудитории кафедры нормальной анатомии (так </w:t>
      </w:r>
      <w:r w:rsidRPr="001E4571">
        <w:rPr>
          <w:rFonts w:eastAsia="Calibri"/>
          <w:sz w:val="28"/>
          <w:szCs w:val="28"/>
          <w:lang w:eastAsia="en-US"/>
        </w:rPr>
        <w:lastRenderedPageBreak/>
        <w:t>называемого «Анатомического театра»). П. И. Карузин обосновал предложение о пересмотре анатомической номенклатуры и необходимости создания русской анатомической терминологии. Съезд поручил ему возглавить специальную комиссию по составлению русской анатомической номенклатуры. В лекционном курсе, с целью помощи студентам в усвоении специальной анатомической терминологии, П. И. Карузин часть времени уделял преподаванию элементов латинского и греческого языков (в пределах, необходимых для изучения анатомической номенклатуры) [3].</w:t>
      </w:r>
    </w:p>
    <w:p w14:paraId="39311F26" w14:textId="77777777" w:rsidR="0011691C" w:rsidRDefault="001E4571" w:rsidP="0011691C">
      <w:pPr>
        <w:ind w:firstLine="709"/>
        <w:jc w:val="both"/>
        <w:rPr>
          <w:rFonts w:eastAsia="Calibri"/>
          <w:sz w:val="28"/>
          <w:szCs w:val="28"/>
          <w:lang w:eastAsia="en-US"/>
        </w:rPr>
      </w:pPr>
      <w:r w:rsidRPr="001E4571">
        <w:rPr>
          <w:rFonts w:eastAsia="Calibri"/>
          <w:sz w:val="28"/>
          <w:szCs w:val="28"/>
          <w:lang w:eastAsia="en-US"/>
        </w:rPr>
        <w:t xml:space="preserve">В 1928 году Петр Иванович составил «Словарь анатомических терминов» с приложением кратких биографических сведений об ученых. Этот словарь, который и теперь не потерял своей ценности, был высоко оценен медицинской общественностью и удостоен премии ЦЕКУБУ (к сожалению, он стал библиографической редкостью). В связи с подготовкой первого издания Большой Медицинской Энциклопедии – БМЭ (1928 г.). П. И. Карузин становится соредактором отдела анатомии и автором ряда статей: «Анатомия» – написана совместно с А. А. Дешиным; «Анатомические театры»; «Анатомические атласы» и др. [3]. </w:t>
      </w:r>
    </w:p>
    <w:p w14:paraId="38273244" w14:textId="6D8DABB6" w:rsidR="001E4571" w:rsidRDefault="001E4571" w:rsidP="0011691C">
      <w:pPr>
        <w:ind w:firstLine="709"/>
        <w:jc w:val="both"/>
        <w:rPr>
          <w:rFonts w:eastAsia="Calibri"/>
          <w:sz w:val="28"/>
          <w:szCs w:val="28"/>
          <w:lang w:eastAsia="en-US"/>
        </w:rPr>
      </w:pPr>
      <w:r w:rsidRPr="001E4571">
        <w:rPr>
          <w:rFonts w:eastAsia="Calibri"/>
          <w:sz w:val="28"/>
          <w:szCs w:val="28"/>
          <w:lang w:eastAsia="en-US"/>
        </w:rPr>
        <w:t>Много внимания Петр Иванович уделял созданию наглядных пособий по анатомии (муляжей, моделей, препаратов, учебных таблиц). Он постоянно консультировал и руководил работой художников и скульпторов в организациях, изготавливающих учебные пособия (мастерские «Природа и школа», «Медучпособие», мастерские кустарей Загорска-б. Сергиева Посада и др.) [3]. Одна из глав, написанных Карузиным по анатомической терминологии, помещена в учебнике анатомии под ред. Воробьева (1932) [13].</w:t>
      </w:r>
    </w:p>
    <w:p w14:paraId="6F015642" w14:textId="77777777" w:rsidR="0011691C" w:rsidRPr="001E4571" w:rsidRDefault="0011691C" w:rsidP="0011691C">
      <w:pPr>
        <w:ind w:firstLine="709"/>
        <w:jc w:val="both"/>
        <w:rPr>
          <w:rFonts w:eastAsia="Calibri"/>
          <w:sz w:val="28"/>
          <w:szCs w:val="28"/>
          <w:lang w:eastAsia="en-US"/>
        </w:rPr>
      </w:pPr>
    </w:p>
    <w:p w14:paraId="1D44A57F" w14:textId="77777777" w:rsidR="0011691C" w:rsidRDefault="001E4571" w:rsidP="0011691C">
      <w:pPr>
        <w:jc w:val="center"/>
        <w:rPr>
          <w:rFonts w:eastAsia="Calibri"/>
          <w:sz w:val="28"/>
          <w:szCs w:val="28"/>
          <w:lang w:val="en-US" w:eastAsia="en-US"/>
        </w:rPr>
      </w:pPr>
      <w:r w:rsidRPr="001E4571">
        <w:rPr>
          <w:rFonts w:eastAsia="Calibri"/>
          <w:noProof/>
          <w:sz w:val="28"/>
          <w:szCs w:val="28"/>
          <w:lang w:val="en-US" w:eastAsia="en-US"/>
        </w:rPr>
        <w:drawing>
          <wp:inline distT="0" distB="0" distL="0" distR="0" wp14:anchorId="4174CD72" wp14:editId="006D1FFA">
            <wp:extent cx="2152650" cy="3525856"/>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5813" cy="3596554"/>
                    </a:xfrm>
                    <a:prstGeom prst="rect">
                      <a:avLst/>
                    </a:prstGeom>
                    <a:noFill/>
                  </pic:spPr>
                </pic:pic>
              </a:graphicData>
            </a:graphic>
          </wp:inline>
        </w:drawing>
      </w:r>
    </w:p>
    <w:p w14:paraId="52C038F6" w14:textId="798C7A81" w:rsidR="001E4571" w:rsidRPr="001E4571" w:rsidRDefault="001E4571" w:rsidP="0011691C">
      <w:pPr>
        <w:jc w:val="center"/>
        <w:rPr>
          <w:rFonts w:eastAsia="Calibri"/>
          <w:sz w:val="28"/>
          <w:szCs w:val="28"/>
          <w:lang w:val="en-US" w:eastAsia="en-US"/>
        </w:rPr>
      </w:pPr>
      <w:r w:rsidRPr="001E4571">
        <w:rPr>
          <w:rFonts w:eastAsia="Calibri"/>
          <w:noProof/>
          <w:sz w:val="28"/>
          <w:szCs w:val="28"/>
          <w:lang w:eastAsia="en-US"/>
        </w:rPr>
        <w:lastRenderedPageBreak/>
        <w:drawing>
          <wp:inline distT="0" distB="0" distL="0" distR="0" wp14:anchorId="79EE723D" wp14:editId="0AD17E6A">
            <wp:extent cx="5753306" cy="43148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98733" cy="4348894"/>
                    </a:xfrm>
                    <a:prstGeom prst="rect">
                      <a:avLst/>
                    </a:prstGeom>
                    <a:noFill/>
                    <a:ln>
                      <a:noFill/>
                    </a:ln>
                  </pic:spPr>
                </pic:pic>
              </a:graphicData>
            </a:graphic>
          </wp:inline>
        </w:drawing>
      </w:r>
    </w:p>
    <w:p w14:paraId="739F7F7B" w14:textId="77777777" w:rsidR="0011691C" w:rsidRDefault="0011691C" w:rsidP="001E4571">
      <w:pPr>
        <w:jc w:val="both"/>
        <w:rPr>
          <w:rFonts w:eastAsia="Calibri"/>
          <w:sz w:val="28"/>
          <w:szCs w:val="28"/>
          <w:lang w:eastAsia="en-US"/>
        </w:rPr>
      </w:pPr>
    </w:p>
    <w:p w14:paraId="3356228A" w14:textId="75706354" w:rsidR="001E4571" w:rsidRPr="001E4571" w:rsidRDefault="001E4571" w:rsidP="0011691C">
      <w:pPr>
        <w:ind w:firstLine="709"/>
        <w:jc w:val="both"/>
        <w:rPr>
          <w:rFonts w:eastAsia="Calibri"/>
          <w:sz w:val="28"/>
          <w:szCs w:val="28"/>
          <w:lang w:eastAsia="en-US"/>
        </w:rPr>
      </w:pPr>
      <w:r w:rsidRPr="001E4571">
        <w:rPr>
          <w:rFonts w:eastAsia="Calibri"/>
          <w:sz w:val="28"/>
          <w:szCs w:val="28"/>
          <w:lang w:eastAsia="en-US"/>
        </w:rPr>
        <w:t xml:space="preserve">Планомерная научно-исследовательская работа по различным вопросам морфологии не могла быть развернута на кафедре из-за недостатка помещения и устаревшего оборудования. П. И. Карузин добился многократными ходатайствами пред Правлением Университета решения о строительстве нового здания кафедры нормальной анатомии (анатомического института). Здание было спроектирована под руководством Петра Ивановича. На торжественном заседании, посвященном закладке здания анатомического института, П. И. Карузин произнес речь «К истории кафедры анатомии в Московском университете», опубликованную в Отчете МГУ за 1927 год. Он, вместе с сотрудниками кафедры, на протяжении двух лет повседневно наблюдал за ходом строительства нового здания, вплотную занимался его оборудованием и оснащением учебных помещений и научных лабораторий, музея кафедра и библиотеки. Торжественное открытие нового института в присутствии многочисленных гостей и студенчества было подлинным праздником советской анатомической науки. </w:t>
      </w:r>
      <w:r w:rsidRPr="001E4571">
        <w:rPr>
          <w:rFonts w:eastAsia="Calibri"/>
          <w:sz w:val="28"/>
          <w:szCs w:val="28"/>
          <w:lang w:val="en-US" w:eastAsia="en-US"/>
        </w:rPr>
        <w:t>[3]</w:t>
      </w:r>
      <w:r w:rsidRPr="001E4571">
        <w:rPr>
          <w:rFonts w:eastAsia="Calibri"/>
          <w:sz w:val="28"/>
          <w:szCs w:val="28"/>
          <w:lang w:eastAsia="en-US"/>
        </w:rPr>
        <w:t>.</w:t>
      </w:r>
      <w:r w:rsidRPr="001E4571">
        <w:rPr>
          <w:rFonts w:eastAsia="Calibri"/>
          <w:sz w:val="28"/>
          <w:szCs w:val="28"/>
          <w:lang w:val="en-US" w:eastAsia="en-US"/>
        </w:rPr>
        <w:t xml:space="preserve"> </w:t>
      </w:r>
      <w:r w:rsidRPr="001E4571">
        <w:rPr>
          <w:rFonts w:eastAsia="Calibri"/>
          <w:sz w:val="28"/>
          <w:szCs w:val="28"/>
          <w:lang w:eastAsia="en-US"/>
        </w:rPr>
        <w:t>На схемах ниже представлен проект нового анатомического института.</w:t>
      </w:r>
    </w:p>
    <w:p w14:paraId="0A77D490" w14:textId="1491D590" w:rsidR="001E4571" w:rsidRDefault="001E4571" w:rsidP="0011691C">
      <w:pPr>
        <w:jc w:val="center"/>
        <w:rPr>
          <w:rFonts w:eastAsia="Calibri"/>
          <w:sz w:val="28"/>
          <w:szCs w:val="28"/>
          <w:lang w:val="en-US" w:eastAsia="en-US"/>
        </w:rPr>
      </w:pPr>
      <w:r w:rsidRPr="001E4571">
        <w:rPr>
          <w:rFonts w:eastAsia="Calibri"/>
          <w:noProof/>
          <w:sz w:val="28"/>
          <w:szCs w:val="28"/>
          <w:lang w:val="en-US" w:eastAsia="en-US"/>
        </w:rPr>
        <w:lastRenderedPageBreak/>
        <w:drawing>
          <wp:inline distT="0" distB="0" distL="0" distR="0" wp14:anchorId="0EB744C8" wp14:editId="405EEC08">
            <wp:extent cx="3828881" cy="4003245"/>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02628" cy="4080350"/>
                    </a:xfrm>
                    <a:prstGeom prst="rect">
                      <a:avLst/>
                    </a:prstGeom>
                    <a:noFill/>
                  </pic:spPr>
                </pic:pic>
              </a:graphicData>
            </a:graphic>
          </wp:inline>
        </w:drawing>
      </w:r>
    </w:p>
    <w:p w14:paraId="39BAA2F2" w14:textId="77777777" w:rsidR="0011691C" w:rsidRPr="001E4571" w:rsidRDefault="0011691C" w:rsidP="0011691C">
      <w:pPr>
        <w:jc w:val="center"/>
        <w:rPr>
          <w:rFonts w:eastAsia="Calibri"/>
          <w:sz w:val="28"/>
          <w:szCs w:val="28"/>
          <w:lang w:val="en-US" w:eastAsia="en-US"/>
        </w:rPr>
      </w:pPr>
    </w:p>
    <w:p w14:paraId="32225648" w14:textId="77777777" w:rsidR="001E4571" w:rsidRPr="001E4571" w:rsidRDefault="001E4571" w:rsidP="0011691C">
      <w:pPr>
        <w:jc w:val="center"/>
        <w:rPr>
          <w:rFonts w:eastAsia="Calibri"/>
          <w:sz w:val="28"/>
          <w:szCs w:val="28"/>
          <w:lang w:val="en-US" w:eastAsia="en-US"/>
        </w:rPr>
      </w:pPr>
      <w:r w:rsidRPr="001E4571">
        <w:rPr>
          <w:rFonts w:eastAsia="Calibri"/>
          <w:noProof/>
          <w:sz w:val="28"/>
          <w:szCs w:val="28"/>
          <w:lang w:val="en-US" w:eastAsia="en-US"/>
        </w:rPr>
        <w:drawing>
          <wp:inline distT="0" distB="0" distL="0" distR="0" wp14:anchorId="66806688" wp14:editId="6730F814">
            <wp:extent cx="3924300" cy="406445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97547" cy="4140318"/>
                    </a:xfrm>
                    <a:prstGeom prst="rect">
                      <a:avLst/>
                    </a:prstGeom>
                    <a:noFill/>
                  </pic:spPr>
                </pic:pic>
              </a:graphicData>
            </a:graphic>
          </wp:inline>
        </w:drawing>
      </w:r>
    </w:p>
    <w:p w14:paraId="6A54C3F2" w14:textId="77777777" w:rsidR="001E4571" w:rsidRPr="001E4571" w:rsidRDefault="001E4571" w:rsidP="0011691C">
      <w:pPr>
        <w:jc w:val="center"/>
        <w:rPr>
          <w:rFonts w:eastAsia="Calibri"/>
          <w:sz w:val="28"/>
          <w:szCs w:val="28"/>
          <w:lang w:eastAsia="en-US"/>
        </w:rPr>
      </w:pPr>
      <w:r w:rsidRPr="001E4571">
        <w:rPr>
          <w:rFonts w:eastAsia="Calibri"/>
          <w:noProof/>
          <w:sz w:val="28"/>
          <w:szCs w:val="28"/>
          <w:lang w:eastAsia="en-US"/>
        </w:rPr>
        <w:lastRenderedPageBreak/>
        <w:drawing>
          <wp:inline distT="0" distB="0" distL="0" distR="0" wp14:anchorId="458A21BD" wp14:editId="5F3D2F6B">
            <wp:extent cx="3718560" cy="38735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58034" cy="3914619"/>
                    </a:xfrm>
                    <a:prstGeom prst="rect">
                      <a:avLst/>
                    </a:prstGeom>
                    <a:noFill/>
                  </pic:spPr>
                </pic:pic>
              </a:graphicData>
            </a:graphic>
          </wp:inline>
        </w:drawing>
      </w:r>
    </w:p>
    <w:p w14:paraId="50EE192B" w14:textId="77777777" w:rsidR="001E4571" w:rsidRPr="001E4571" w:rsidRDefault="001E4571" w:rsidP="0011691C">
      <w:pPr>
        <w:jc w:val="center"/>
        <w:rPr>
          <w:rFonts w:eastAsia="Calibri"/>
          <w:sz w:val="28"/>
          <w:szCs w:val="28"/>
          <w:lang w:eastAsia="en-US"/>
        </w:rPr>
      </w:pPr>
      <w:r w:rsidRPr="001E4571">
        <w:rPr>
          <w:rFonts w:eastAsia="Calibri"/>
          <w:noProof/>
          <w:sz w:val="28"/>
          <w:szCs w:val="28"/>
          <w:lang w:eastAsia="en-US"/>
        </w:rPr>
        <w:drawing>
          <wp:inline distT="0" distB="0" distL="0" distR="0" wp14:anchorId="4950FAF4" wp14:editId="42B84FBD">
            <wp:extent cx="3848100" cy="4553313"/>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67173" cy="4575881"/>
                    </a:xfrm>
                    <a:prstGeom prst="rect">
                      <a:avLst/>
                    </a:prstGeom>
                    <a:noFill/>
                  </pic:spPr>
                </pic:pic>
              </a:graphicData>
            </a:graphic>
          </wp:inline>
        </w:drawing>
      </w:r>
    </w:p>
    <w:p w14:paraId="594862EE" w14:textId="77777777" w:rsidR="001E4571" w:rsidRPr="001E4571" w:rsidRDefault="001E4571" w:rsidP="0011691C">
      <w:pPr>
        <w:jc w:val="center"/>
        <w:rPr>
          <w:rFonts w:eastAsia="Calibri"/>
          <w:sz w:val="28"/>
          <w:szCs w:val="28"/>
          <w:lang w:eastAsia="en-US"/>
        </w:rPr>
      </w:pPr>
      <w:r w:rsidRPr="001E4571">
        <w:rPr>
          <w:rFonts w:eastAsia="Calibri"/>
          <w:noProof/>
          <w:sz w:val="28"/>
          <w:szCs w:val="28"/>
          <w:lang w:eastAsia="en-US"/>
        </w:rPr>
        <w:lastRenderedPageBreak/>
        <w:drawing>
          <wp:inline distT="0" distB="0" distL="0" distR="0" wp14:anchorId="33D7CB1F" wp14:editId="78982658">
            <wp:extent cx="4215262" cy="404622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27325" cy="4057800"/>
                    </a:xfrm>
                    <a:prstGeom prst="rect">
                      <a:avLst/>
                    </a:prstGeom>
                    <a:noFill/>
                  </pic:spPr>
                </pic:pic>
              </a:graphicData>
            </a:graphic>
          </wp:inline>
        </w:drawing>
      </w:r>
    </w:p>
    <w:p w14:paraId="49083C45" w14:textId="77777777" w:rsidR="001E4571" w:rsidRPr="001E4571" w:rsidRDefault="001E4571" w:rsidP="0011691C">
      <w:pPr>
        <w:jc w:val="center"/>
        <w:rPr>
          <w:rFonts w:eastAsia="Calibri"/>
          <w:sz w:val="28"/>
          <w:szCs w:val="28"/>
          <w:lang w:eastAsia="en-US"/>
        </w:rPr>
      </w:pPr>
      <w:r w:rsidRPr="001E4571">
        <w:rPr>
          <w:rFonts w:eastAsia="Calibri"/>
          <w:noProof/>
          <w:sz w:val="28"/>
          <w:szCs w:val="28"/>
          <w:lang w:eastAsia="en-US"/>
        </w:rPr>
        <w:drawing>
          <wp:inline distT="0" distB="0" distL="0" distR="0" wp14:anchorId="0004061E" wp14:editId="356B6206">
            <wp:extent cx="4302049" cy="4271645"/>
            <wp:effectExtent l="0" t="0" r="381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25133" cy="4294566"/>
                    </a:xfrm>
                    <a:prstGeom prst="rect">
                      <a:avLst/>
                    </a:prstGeom>
                    <a:noFill/>
                  </pic:spPr>
                </pic:pic>
              </a:graphicData>
            </a:graphic>
          </wp:inline>
        </w:drawing>
      </w:r>
    </w:p>
    <w:p w14:paraId="44DFC2D5" w14:textId="77777777" w:rsidR="0011691C" w:rsidRDefault="0011691C" w:rsidP="001E4571">
      <w:pPr>
        <w:jc w:val="both"/>
        <w:rPr>
          <w:rFonts w:eastAsia="Calibri"/>
          <w:sz w:val="28"/>
          <w:szCs w:val="28"/>
          <w:lang w:eastAsia="en-US"/>
        </w:rPr>
      </w:pPr>
    </w:p>
    <w:p w14:paraId="743F3460" w14:textId="77777777" w:rsidR="0011691C" w:rsidRDefault="001E4571" w:rsidP="0011691C">
      <w:pPr>
        <w:ind w:firstLine="709"/>
        <w:jc w:val="both"/>
        <w:rPr>
          <w:rFonts w:eastAsia="Calibri"/>
          <w:sz w:val="28"/>
          <w:szCs w:val="28"/>
          <w:lang w:eastAsia="en-US"/>
        </w:rPr>
      </w:pPr>
      <w:r w:rsidRPr="001E4571">
        <w:rPr>
          <w:rFonts w:eastAsia="Calibri"/>
          <w:sz w:val="28"/>
          <w:szCs w:val="28"/>
          <w:lang w:eastAsia="en-US"/>
        </w:rPr>
        <w:lastRenderedPageBreak/>
        <w:t xml:space="preserve">В 1929 году медицинская общественность торжественно отметила 40-летие научно-педагогической деятельности П. И. Карузина и 65-летие со дня его рождения. В 1930 году медицинский факультет МГУ был преобразован в Первый Московский медицинский институт (I ММИ). На должность заведующего кафедрой нормальной анатомии нового вуза был избран 37-летний профессор из Ленинграда, ученик В. Н. Тонкова Георгий Федорович Иванов [8]. </w:t>
      </w:r>
    </w:p>
    <w:p w14:paraId="160BA499" w14:textId="14614FCD" w:rsidR="001E4571" w:rsidRPr="001E4571" w:rsidRDefault="001E4571" w:rsidP="0011691C">
      <w:pPr>
        <w:ind w:firstLine="709"/>
        <w:jc w:val="both"/>
        <w:rPr>
          <w:rFonts w:eastAsia="Calibri"/>
          <w:sz w:val="28"/>
          <w:szCs w:val="28"/>
          <w:lang w:eastAsia="en-US"/>
        </w:rPr>
      </w:pPr>
      <w:r w:rsidRPr="001E4571">
        <w:rPr>
          <w:rFonts w:eastAsia="Calibri"/>
          <w:sz w:val="28"/>
          <w:szCs w:val="28"/>
          <w:lang w:eastAsia="en-US"/>
        </w:rPr>
        <w:t xml:space="preserve">Петр Иванович Карузин в 1930 году вышел на пенсию, сохранив, однако, постоянную связь с кафедрой анатомии, которой он отдал 40 лет непрерывного труда. Он всегда пользовался уважением и любовью студентов, врачей, товарищей по работе. Оставив заведование кафедрой, Петр Иванович продолжал готовить второе издание «Словаря анатомических терминов» и читал отдельные лекции в художественных студиях и в рабочих клубах. В 1936 году за большие заслуги в развитии науки и за многолетнюю педагогическую деятельность П. И. Карузину было присвоено звание заслуженного деятеля науки и назначена персональная пенсия. В июне 1939 года I ММИ и другие организации тепло отметили 50-летие научно-педагогической и общественной деятельности П. И. Карузина, а также 75-летие со дня его рождения. </w:t>
      </w:r>
    </w:p>
    <w:p w14:paraId="57B64C36" w14:textId="3E348D66" w:rsidR="001E4571" w:rsidRPr="001E4571" w:rsidRDefault="001E4571" w:rsidP="001E4571">
      <w:pPr>
        <w:jc w:val="both"/>
        <w:rPr>
          <w:rFonts w:eastAsia="Calibri"/>
          <w:sz w:val="28"/>
          <w:szCs w:val="28"/>
          <w:lang w:eastAsia="en-US"/>
        </w:rPr>
      </w:pPr>
      <w:r w:rsidRPr="001E4571">
        <w:rPr>
          <w:rFonts w:eastAsia="Calibri"/>
          <w:sz w:val="28"/>
          <w:szCs w:val="28"/>
          <w:lang w:eastAsia="en-US"/>
        </w:rPr>
        <w:t>В сентябре этого же года несчастный случай, в результате которого произошел перелом шейки бедра, заставил Петра Ивановича лечь в больницу, где он и скончался 25 сентября 1939 года. Похоронен П.</w:t>
      </w:r>
      <w:r w:rsidR="0011691C">
        <w:rPr>
          <w:rFonts w:eastAsia="Calibri"/>
          <w:sz w:val="28"/>
          <w:szCs w:val="28"/>
          <w:lang w:eastAsia="en-US"/>
        </w:rPr>
        <w:t xml:space="preserve"> </w:t>
      </w:r>
      <w:r w:rsidRPr="001E4571">
        <w:rPr>
          <w:rFonts w:eastAsia="Calibri"/>
          <w:sz w:val="28"/>
          <w:szCs w:val="28"/>
          <w:lang w:eastAsia="en-US"/>
        </w:rPr>
        <w:t>И. Карузин в Москве на Новодевичьем кладбище (участок 4, ряд 42) [3].</w:t>
      </w:r>
    </w:p>
    <w:p w14:paraId="74E0F39D" w14:textId="77777777" w:rsidR="0011691C" w:rsidRDefault="0011691C" w:rsidP="001E4571">
      <w:pPr>
        <w:jc w:val="both"/>
        <w:rPr>
          <w:rFonts w:eastAsia="Calibri"/>
          <w:sz w:val="28"/>
          <w:szCs w:val="28"/>
          <w:lang w:eastAsia="en-US"/>
        </w:rPr>
      </w:pPr>
    </w:p>
    <w:p w14:paraId="07968A2A" w14:textId="089035B2" w:rsidR="001E4571" w:rsidRDefault="001E4571" w:rsidP="0011691C">
      <w:pPr>
        <w:jc w:val="center"/>
        <w:rPr>
          <w:rFonts w:eastAsia="Calibri"/>
          <w:sz w:val="28"/>
          <w:szCs w:val="28"/>
          <w:lang w:eastAsia="en-US"/>
        </w:rPr>
      </w:pPr>
      <w:r w:rsidRPr="001E4571">
        <w:rPr>
          <w:rFonts w:eastAsia="Calibri"/>
          <w:sz w:val="28"/>
          <w:szCs w:val="28"/>
          <w:lang w:eastAsia="en-US"/>
        </w:rPr>
        <w:t>Список литературы</w:t>
      </w:r>
    </w:p>
    <w:p w14:paraId="1F689082" w14:textId="77777777" w:rsidR="0011691C" w:rsidRPr="001E4571" w:rsidRDefault="0011691C" w:rsidP="0011691C">
      <w:pPr>
        <w:jc w:val="center"/>
        <w:rPr>
          <w:rFonts w:eastAsia="Calibri"/>
          <w:sz w:val="28"/>
          <w:szCs w:val="28"/>
          <w:lang w:eastAsia="en-US"/>
        </w:rPr>
      </w:pPr>
    </w:p>
    <w:p w14:paraId="353F18DE" w14:textId="77777777" w:rsidR="001E4571" w:rsidRPr="001E4571" w:rsidRDefault="001E4571" w:rsidP="001E4571">
      <w:pPr>
        <w:numPr>
          <w:ilvl w:val="0"/>
          <w:numId w:val="29"/>
        </w:numPr>
        <w:contextualSpacing/>
        <w:jc w:val="both"/>
        <w:rPr>
          <w:rFonts w:eastAsia="Calibri"/>
          <w:sz w:val="28"/>
          <w:szCs w:val="28"/>
          <w:lang w:eastAsia="en-US"/>
        </w:rPr>
      </w:pPr>
      <w:r w:rsidRPr="001E4571">
        <w:rPr>
          <w:rFonts w:eastAsia="Calibri"/>
          <w:sz w:val="28"/>
          <w:szCs w:val="28"/>
          <w:lang w:eastAsia="en-US"/>
        </w:rPr>
        <w:t>Из электронного архива Музея истории Смоленского государственного медицинского университета «Первые основоположники смоленской анатомической школы» // Математическая морфология. Электронный математический и медико-биологический журнал. Том 19. Вып.2. 2020.</w:t>
      </w:r>
    </w:p>
    <w:p w14:paraId="50A9CB8C" w14:textId="559AF44A" w:rsidR="001E4571" w:rsidRPr="001E4571" w:rsidRDefault="001E4571" w:rsidP="001E4571">
      <w:pPr>
        <w:numPr>
          <w:ilvl w:val="0"/>
          <w:numId w:val="29"/>
        </w:numPr>
        <w:contextualSpacing/>
        <w:jc w:val="both"/>
        <w:rPr>
          <w:rFonts w:eastAsia="Calibri"/>
          <w:sz w:val="28"/>
          <w:szCs w:val="28"/>
          <w:lang w:eastAsia="en-US"/>
        </w:rPr>
      </w:pPr>
      <w:r w:rsidRPr="001E4571">
        <w:rPr>
          <w:rFonts w:eastAsia="Calibri"/>
          <w:sz w:val="28"/>
          <w:szCs w:val="28"/>
          <w:lang w:eastAsia="en-US"/>
        </w:rPr>
        <w:t xml:space="preserve">Проф. В. Терновский. </w:t>
      </w:r>
      <w:r w:rsidR="0011691C" w:rsidRPr="001E4571">
        <w:rPr>
          <w:rFonts w:eastAsia="Calibri"/>
          <w:sz w:val="28"/>
          <w:szCs w:val="28"/>
          <w:lang w:eastAsia="en-US"/>
        </w:rPr>
        <w:t>Полстолетия</w:t>
      </w:r>
      <w:r w:rsidRPr="001E4571">
        <w:rPr>
          <w:rFonts w:eastAsia="Calibri"/>
          <w:sz w:val="28"/>
          <w:szCs w:val="28"/>
          <w:lang w:eastAsia="en-US"/>
        </w:rPr>
        <w:t xml:space="preserve"> на службе отечественной анатомии. Проф. П. И. Карузин // Архив анатомии, гистологии и эмбриологии. Том </w:t>
      </w:r>
      <w:r w:rsidRPr="001E4571">
        <w:rPr>
          <w:rFonts w:eastAsia="Calibri"/>
          <w:sz w:val="28"/>
          <w:szCs w:val="28"/>
          <w:lang w:val="en-US" w:eastAsia="en-US"/>
        </w:rPr>
        <w:t>XXIV</w:t>
      </w:r>
      <w:r w:rsidRPr="001E4571">
        <w:rPr>
          <w:rFonts w:eastAsia="Calibri"/>
          <w:sz w:val="28"/>
          <w:szCs w:val="28"/>
          <w:lang w:eastAsia="en-US"/>
        </w:rPr>
        <w:t>, Выпуск 1, Серия А. Анатомия, книга третья.</w:t>
      </w:r>
    </w:p>
    <w:p w14:paraId="1CF29DF7" w14:textId="29598E1B" w:rsidR="001E4571" w:rsidRPr="001E4571" w:rsidRDefault="001E4571" w:rsidP="001E4571">
      <w:pPr>
        <w:numPr>
          <w:ilvl w:val="0"/>
          <w:numId w:val="29"/>
        </w:numPr>
        <w:contextualSpacing/>
        <w:jc w:val="both"/>
        <w:rPr>
          <w:rFonts w:eastAsia="Calibri"/>
          <w:sz w:val="28"/>
          <w:szCs w:val="28"/>
          <w:lang w:eastAsia="en-US"/>
        </w:rPr>
      </w:pPr>
      <w:r w:rsidRPr="001E4571">
        <w:rPr>
          <w:rFonts w:eastAsia="Calibri"/>
          <w:sz w:val="28"/>
          <w:szCs w:val="28"/>
          <w:lang w:eastAsia="en-US"/>
        </w:rPr>
        <w:t>Сатюкова Г.</w:t>
      </w:r>
      <w:r w:rsidR="0011691C">
        <w:rPr>
          <w:rFonts w:eastAsia="Calibri"/>
          <w:sz w:val="28"/>
          <w:szCs w:val="28"/>
          <w:lang w:eastAsia="en-US"/>
        </w:rPr>
        <w:t xml:space="preserve"> </w:t>
      </w:r>
      <w:r w:rsidRPr="001E4571">
        <w:rPr>
          <w:rFonts w:eastAsia="Calibri"/>
          <w:sz w:val="28"/>
          <w:szCs w:val="28"/>
          <w:lang w:eastAsia="en-US"/>
        </w:rPr>
        <w:t>С. К 125-летию со дня рождения профессора П.</w:t>
      </w:r>
      <w:r w:rsidR="0011691C">
        <w:rPr>
          <w:rFonts w:eastAsia="Calibri"/>
          <w:sz w:val="28"/>
          <w:szCs w:val="28"/>
          <w:lang w:eastAsia="en-US"/>
        </w:rPr>
        <w:t xml:space="preserve"> </w:t>
      </w:r>
      <w:r w:rsidRPr="001E4571">
        <w:rPr>
          <w:rFonts w:eastAsia="Calibri"/>
          <w:sz w:val="28"/>
          <w:szCs w:val="28"/>
          <w:lang w:eastAsia="en-US"/>
        </w:rPr>
        <w:t>И. Карузина / Г.С. Сатюкова // Архив анатомии, гистологии и эмбриологии. – 1990. – Т.99. – Вып.8, август. – С.88-92.</w:t>
      </w:r>
    </w:p>
    <w:p w14:paraId="22A2D9FC" w14:textId="77777777" w:rsidR="001E4571" w:rsidRPr="001E4571" w:rsidRDefault="001E4571" w:rsidP="001E4571">
      <w:pPr>
        <w:numPr>
          <w:ilvl w:val="0"/>
          <w:numId w:val="29"/>
        </w:numPr>
        <w:contextualSpacing/>
        <w:jc w:val="both"/>
        <w:rPr>
          <w:rFonts w:eastAsia="Calibri"/>
          <w:sz w:val="28"/>
          <w:szCs w:val="28"/>
          <w:lang w:eastAsia="en-US"/>
        </w:rPr>
      </w:pPr>
      <w:r w:rsidRPr="001E4571">
        <w:rPr>
          <w:rFonts w:eastAsia="Calibri"/>
          <w:sz w:val="28"/>
          <w:szCs w:val="28"/>
          <w:lang w:eastAsia="en-US"/>
        </w:rPr>
        <w:t xml:space="preserve">Глотов В. А.  Развитие концепции П. И. Карузина «Анатомический институт» в Смоленском государственном медицинском университете // Математическая морфология. Электронный математический и медико-биологический журнал. Том 19. Вып.2. 2020. </w:t>
      </w:r>
    </w:p>
    <w:p w14:paraId="5C915670" w14:textId="77777777" w:rsidR="001E4571" w:rsidRPr="001E4571" w:rsidRDefault="001E4571" w:rsidP="001E4571">
      <w:pPr>
        <w:numPr>
          <w:ilvl w:val="0"/>
          <w:numId w:val="29"/>
        </w:numPr>
        <w:contextualSpacing/>
        <w:jc w:val="both"/>
        <w:rPr>
          <w:rFonts w:eastAsia="Calibri"/>
          <w:sz w:val="28"/>
          <w:szCs w:val="28"/>
          <w:lang w:eastAsia="en-US"/>
        </w:rPr>
      </w:pPr>
      <w:r w:rsidRPr="001E4571">
        <w:rPr>
          <w:rFonts w:eastAsia="Calibri"/>
          <w:sz w:val="28"/>
          <w:szCs w:val="28"/>
          <w:lang w:eastAsia="en-US"/>
        </w:rPr>
        <w:t>Глотов В. А. Петр Иванович Карузин и организация Анатомического института в Смоленском государственном университете имени Октябрьской революции Доклад на научно-практической конференции «Смоляне на службе Отечеству» 23 сентября 2014 г.</w:t>
      </w:r>
    </w:p>
    <w:p w14:paraId="4EADE1E0" w14:textId="37C33519" w:rsidR="001E4571" w:rsidRPr="001E4571" w:rsidRDefault="001E4571" w:rsidP="001E4571">
      <w:pPr>
        <w:numPr>
          <w:ilvl w:val="0"/>
          <w:numId w:val="29"/>
        </w:numPr>
        <w:contextualSpacing/>
        <w:jc w:val="both"/>
        <w:rPr>
          <w:rFonts w:eastAsia="Calibri"/>
          <w:sz w:val="28"/>
          <w:szCs w:val="28"/>
          <w:lang w:eastAsia="en-US"/>
        </w:rPr>
      </w:pPr>
      <w:r w:rsidRPr="001E4571">
        <w:rPr>
          <w:rFonts w:eastAsia="Calibri"/>
          <w:sz w:val="28"/>
          <w:szCs w:val="28"/>
          <w:lang w:eastAsia="en-US"/>
        </w:rPr>
        <w:lastRenderedPageBreak/>
        <w:t>Куприянов В.</w:t>
      </w:r>
      <w:r w:rsidR="0011691C">
        <w:rPr>
          <w:rFonts w:eastAsia="Calibri"/>
          <w:sz w:val="28"/>
          <w:szCs w:val="28"/>
          <w:lang w:eastAsia="en-US"/>
        </w:rPr>
        <w:t xml:space="preserve"> </w:t>
      </w:r>
      <w:r w:rsidRPr="001E4571">
        <w:rPr>
          <w:rFonts w:eastAsia="Calibri"/>
          <w:sz w:val="28"/>
          <w:szCs w:val="28"/>
          <w:lang w:eastAsia="en-US"/>
        </w:rPr>
        <w:t>В. Отечественная анатомия на этапах истории / В.</w:t>
      </w:r>
      <w:r w:rsidR="0011691C">
        <w:rPr>
          <w:rFonts w:eastAsia="Calibri"/>
          <w:sz w:val="28"/>
          <w:szCs w:val="28"/>
          <w:lang w:eastAsia="en-US"/>
        </w:rPr>
        <w:t xml:space="preserve"> </w:t>
      </w:r>
      <w:r w:rsidRPr="001E4571">
        <w:rPr>
          <w:rFonts w:eastAsia="Calibri"/>
          <w:sz w:val="28"/>
          <w:szCs w:val="28"/>
          <w:lang w:eastAsia="en-US"/>
        </w:rPr>
        <w:t>В. Куприянов, Г.</w:t>
      </w:r>
      <w:r w:rsidR="0011691C">
        <w:rPr>
          <w:rFonts w:eastAsia="Calibri"/>
          <w:sz w:val="28"/>
          <w:szCs w:val="28"/>
          <w:lang w:eastAsia="en-US"/>
        </w:rPr>
        <w:t xml:space="preserve"> </w:t>
      </w:r>
      <w:r w:rsidRPr="001E4571">
        <w:rPr>
          <w:rFonts w:eastAsia="Calibri"/>
          <w:sz w:val="28"/>
          <w:szCs w:val="28"/>
          <w:lang w:eastAsia="en-US"/>
        </w:rPr>
        <w:t>О. Татевосянц. М.: Медицина. – 1981. – 320 с.</w:t>
      </w:r>
    </w:p>
    <w:p w14:paraId="7FBF2A62" w14:textId="342DF30B" w:rsidR="001E4571" w:rsidRPr="001E4571" w:rsidRDefault="001E4571" w:rsidP="001E4571">
      <w:pPr>
        <w:numPr>
          <w:ilvl w:val="0"/>
          <w:numId w:val="29"/>
        </w:numPr>
        <w:contextualSpacing/>
        <w:jc w:val="both"/>
        <w:rPr>
          <w:rFonts w:eastAsia="Calibri"/>
          <w:sz w:val="28"/>
          <w:szCs w:val="28"/>
          <w:lang w:eastAsia="en-US"/>
        </w:rPr>
      </w:pPr>
      <w:r w:rsidRPr="001E4571">
        <w:rPr>
          <w:rFonts w:eastAsia="Calibri"/>
          <w:sz w:val="28"/>
          <w:szCs w:val="28"/>
          <w:lang w:eastAsia="en-US"/>
        </w:rPr>
        <w:t>Сапин М.</w:t>
      </w:r>
      <w:r w:rsidR="0011691C">
        <w:rPr>
          <w:rFonts w:eastAsia="Calibri"/>
          <w:sz w:val="28"/>
          <w:szCs w:val="28"/>
          <w:lang w:eastAsia="en-US"/>
        </w:rPr>
        <w:t xml:space="preserve"> </w:t>
      </w:r>
      <w:r w:rsidRPr="001E4571">
        <w:rPr>
          <w:rFonts w:eastAsia="Calibri"/>
          <w:sz w:val="28"/>
          <w:szCs w:val="28"/>
          <w:lang w:eastAsia="en-US"/>
        </w:rPr>
        <w:t>Р. Кафедра нормальной анатомии человека Московской медицинской академии им. И.</w:t>
      </w:r>
      <w:r w:rsidR="0011691C">
        <w:rPr>
          <w:rFonts w:eastAsia="Calibri"/>
          <w:sz w:val="28"/>
          <w:szCs w:val="28"/>
          <w:lang w:eastAsia="en-US"/>
        </w:rPr>
        <w:t xml:space="preserve"> </w:t>
      </w:r>
      <w:r w:rsidRPr="001E4571">
        <w:rPr>
          <w:rFonts w:eastAsia="Calibri"/>
          <w:sz w:val="28"/>
          <w:szCs w:val="28"/>
          <w:lang w:eastAsia="en-US"/>
        </w:rPr>
        <w:t>М. Сеченова / Академик М.</w:t>
      </w:r>
      <w:r w:rsidR="0011691C">
        <w:rPr>
          <w:rFonts w:eastAsia="Calibri"/>
          <w:sz w:val="28"/>
          <w:szCs w:val="28"/>
          <w:lang w:eastAsia="en-US"/>
        </w:rPr>
        <w:t xml:space="preserve"> </w:t>
      </w:r>
      <w:r w:rsidRPr="001E4571">
        <w:rPr>
          <w:rFonts w:eastAsia="Calibri"/>
          <w:sz w:val="28"/>
          <w:szCs w:val="28"/>
          <w:lang w:eastAsia="en-US"/>
        </w:rPr>
        <w:t>Р. Сапин. Анатомия в России. – год 1995 // Составители – редакторы: М.А. Корнев, И.</w:t>
      </w:r>
      <w:r w:rsidR="0011691C">
        <w:rPr>
          <w:rFonts w:eastAsia="Calibri"/>
          <w:sz w:val="28"/>
          <w:szCs w:val="28"/>
          <w:lang w:eastAsia="en-US"/>
        </w:rPr>
        <w:t xml:space="preserve"> </w:t>
      </w:r>
      <w:r w:rsidRPr="001E4571">
        <w:rPr>
          <w:rFonts w:eastAsia="Calibri"/>
          <w:sz w:val="28"/>
          <w:szCs w:val="28"/>
          <w:lang w:eastAsia="en-US"/>
        </w:rPr>
        <w:t>В. Гайворонский, А.</w:t>
      </w:r>
      <w:r w:rsidR="0011691C">
        <w:rPr>
          <w:rFonts w:eastAsia="Calibri"/>
          <w:sz w:val="28"/>
          <w:szCs w:val="28"/>
          <w:lang w:eastAsia="en-US"/>
        </w:rPr>
        <w:t xml:space="preserve"> </w:t>
      </w:r>
      <w:r w:rsidRPr="001E4571">
        <w:rPr>
          <w:rFonts w:eastAsia="Calibri"/>
          <w:sz w:val="28"/>
          <w:szCs w:val="28"/>
          <w:lang w:eastAsia="en-US"/>
        </w:rPr>
        <w:t>К. Косоуров. – Санкт-Петербург. – 1995. – 132 с.</w:t>
      </w:r>
    </w:p>
    <w:p w14:paraId="63C9F3E6" w14:textId="32B2687E" w:rsidR="001E4571" w:rsidRPr="001E4571" w:rsidRDefault="001E4571" w:rsidP="001E4571">
      <w:pPr>
        <w:numPr>
          <w:ilvl w:val="0"/>
          <w:numId w:val="29"/>
        </w:numPr>
        <w:contextualSpacing/>
        <w:jc w:val="both"/>
        <w:rPr>
          <w:rFonts w:eastAsia="Calibri"/>
          <w:sz w:val="28"/>
          <w:szCs w:val="28"/>
          <w:lang w:eastAsia="en-US"/>
        </w:rPr>
      </w:pPr>
      <w:r w:rsidRPr="001E4571">
        <w:rPr>
          <w:rFonts w:eastAsia="Calibri"/>
          <w:sz w:val="28"/>
          <w:szCs w:val="28"/>
          <w:lang w:eastAsia="en-US"/>
        </w:rPr>
        <w:t>Сапин М.</w:t>
      </w:r>
      <w:r w:rsidR="0011691C">
        <w:rPr>
          <w:rFonts w:eastAsia="Calibri"/>
          <w:sz w:val="28"/>
          <w:szCs w:val="28"/>
          <w:lang w:eastAsia="en-US"/>
        </w:rPr>
        <w:t xml:space="preserve"> </w:t>
      </w:r>
      <w:r w:rsidRPr="001E4571">
        <w:rPr>
          <w:rFonts w:eastAsia="Calibri"/>
          <w:sz w:val="28"/>
          <w:szCs w:val="28"/>
          <w:lang w:eastAsia="en-US"/>
        </w:rPr>
        <w:t>Р. Кафедре анатомии человека I Московского государственного медицинского университета им. И.М. Сеченова 250 лет (1764-2014 г.г.) / М.</w:t>
      </w:r>
      <w:r w:rsidR="0011691C">
        <w:rPr>
          <w:rFonts w:eastAsia="Calibri"/>
          <w:sz w:val="28"/>
          <w:szCs w:val="28"/>
          <w:lang w:eastAsia="en-US"/>
        </w:rPr>
        <w:t xml:space="preserve"> </w:t>
      </w:r>
      <w:r w:rsidRPr="001E4571">
        <w:rPr>
          <w:rFonts w:eastAsia="Calibri"/>
          <w:sz w:val="28"/>
          <w:szCs w:val="28"/>
          <w:lang w:eastAsia="en-US"/>
        </w:rPr>
        <w:t>Р. Сапин, С.</w:t>
      </w:r>
      <w:r w:rsidR="0011691C">
        <w:rPr>
          <w:rFonts w:eastAsia="Calibri"/>
          <w:sz w:val="28"/>
          <w:szCs w:val="28"/>
          <w:lang w:eastAsia="en-US"/>
        </w:rPr>
        <w:t xml:space="preserve"> </w:t>
      </w:r>
      <w:r w:rsidRPr="001E4571">
        <w:rPr>
          <w:rFonts w:eastAsia="Calibri"/>
          <w:sz w:val="28"/>
          <w:szCs w:val="28"/>
          <w:lang w:eastAsia="en-US"/>
        </w:rPr>
        <w:t>В. Клочкова, Д.</w:t>
      </w:r>
      <w:r w:rsidR="0011691C">
        <w:rPr>
          <w:rFonts w:eastAsia="Calibri"/>
          <w:sz w:val="28"/>
          <w:szCs w:val="28"/>
          <w:lang w:eastAsia="en-US"/>
        </w:rPr>
        <w:t xml:space="preserve"> </w:t>
      </w:r>
      <w:r w:rsidRPr="001E4571">
        <w:rPr>
          <w:rFonts w:eastAsia="Calibri"/>
          <w:sz w:val="28"/>
          <w:szCs w:val="28"/>
          <w:lang w:eastAsia="en-US"/>
        </w:rPr>
        <w:t>Б. Никитюк // Морфология. – 201 – Т.46. – Вып.5. – С.88-91.</w:t>
      </w:r>
    </w:p>
    <w:p w14:paraId="559EB9F6" w14:textId="77777777" w:rsidR="001E4571" w:rsidRPr="001E4571" w:rsidRDefault="001E4571" w:rsidP="001E4571">
      <w:pPr>
        <w:numPr>
          <w:ilvl w:val="0"/>
          <w:numId w:val="29"/>
        </w:numPr>
        <w:contextualSpacing/>
        <w:jc w:val="both"/>
        <w:rPr>
          <w:rFonts w:eastAsia="Calibri"/>
          <w:sz w:val="28"/>
          <w:szCs w:val="28"/>
          <w:lang w:eastAsia="en-US"/>
        </w:rPr>
      </w:pPr>
      <w:r w:rsidRPr="001E4571">
        <w:rPr>
          <w:rFonts w:eastAsia="Calibri"/>
          <w:sz w:val="28"/>
          <w:szCs w:val="28"/>
          <w:lang w:eastAsia="en-US"/>
        </w:rPr>
        <w:t>Большая Медицинская Энциклопедия, издание 1-е, главный редактор Н. А. Семашко. – М.: Государственное научное издательство «Большая Советская Энциклопедия». – 1928. – Т.1. – 35. - 27860 с.</w:t>
      </w:r>
    </w:p>
    <w:p w14:paraId="4550F26D" w14:textId="77777777" w:rsidR="001E4571" w:rsidRPr="001E4571" w:rsidRDefault="001E4571" w:rsidP="001E4571">
      <w:pPr>
        <w:numPr>
          <w:ilvl w:val="0"/>
          <w:numId w:val="29"/>
        </w:numPr>
        <w:contextualSpacing/>
        <w:jc w:val="both"/>
        <w:rPr>
          <w:rFonts w:eastAsia="Calibri"/>
          <w:sz w:val="28"/>
          <w:szCs w:val="28"/>
          <w:lang w:eastAsia="en-US"/>
        </w:rPr>
      </w:pPr>
      <w:r w:rsidRPr="001E4571">
        <w:rPr>
          <w:rFonts w:eastAsia="Calibri"/>
          <w:sz w:val="28"/>
          <w:szCs w:val="28"/>
          <w:lang w:eastAsia="en-US"/>
        </w:rPr>
        <w:t>Карузин П. И. Краткая история Анатомических институтов при I Московском государственном университете // Отчет I-го Московского Государственного Университета за 1925-26 г. (с 1-го января 1925 г. по 1-е сентября 1926 г.). – М.: Издательство I-го Московского государственного университета, 1927. – 469 с. – С. 459-469.</w:t>
      </w:r>
    </w:p>
    <w:p w14:paraId="4D711431" w14:textId="77777777" w:rsidR="001E4571" w:rsidRPr="001E4571" w:rsidRDefault="001E4571" w:rsidP="001E4571">
      <w:pPr>
        <w:numPr>
          <w:ilvl w:val="0"/>
          <w:numId w:val="29"/>
        </w:numPr>
        <w:contextualSpacing/>
        <w:jc w:val="both"/>
        <w:rPr>
          <w:rFonts w:eastAsia="Calibri"/>
          <w:sz w:val="28"/>
          <w:szCs w:val="28"/>
          <w:lang w:eastAsia="en-US"/>
        </w:rPr>
      </w:pPr>
      <w:r w:rsidRPr="001E4571">
        <w:rPr>
          <w:rFonts w:eastAsia="Calibri"/>
          <w:sz w:val="28"/>
          <w:szCs w:val="28"/>
          <w:lang w:eastAsia="en-US"/>
        </w:rPr>
        <w:t>Пластическая анатомия: [Сб] – М: ООО «Издательство АСТ»: ООО «Издательство Астраль», 2003, - 314, [6].: ил.</w:t>
      </w:r>
    </w:p>
    <w:p w14:paraId="0620786A" w14:textId="77777777" w:rsidR="001E4571" w:rsidRPr="001E4571" w:rsidRDefault="001E4571" w:rsidP="001E4571">
      <w:pPr>
        <w:numPr>
          <w:ilvl w:val="0"/>
          <w:numId w:val="29"/>
        </w:numPr>
        <w:contextualSpacing/>
        <w:jc w:val="both"/>
        <w:rPr>
          <w:rFonts w:eastAsia="Calibri"/>
          <w:sz w:val="28"/>
          <w:szCs w:val="28"/>
          <w:lang w:eastAsia="en-US"/>
        </w:rPr>
      </w:pPr>
      <w:r w:rsidRPr="001E4571">
        <w:rPr>
          <w:rFonts w:eastAsia="Calibri"/>
          <w:sz w:val="28"/>
          <w:szCs w:val="28"/>
          <w:lang w:eastAsia="en-US"/>
        </w:rPr>
        <w:t>Шапиро Я. Е. Петр Иванович Карузин. - Советская Медицина. - 1939. - 23. - С. 52.</w:t>
      </w:r>
    </w:p>
    <w:p w14:paraId="26B84177" w14:textId="77777777" w:rsidR="001E4571" w:rsidRPr="001E4571" w:rsidRDefault="001E4571" w:rsidP="001E4571">
      <w:pPr>
        <w:numPr>
          <w:ilvl w:val="0"/>
          <w:numId w:val="29"/>
        </w:numPr>
        <w:contextualSpacing/>
        <w:jc w:val="both"/>
        <w:rPr>
          <w:rFonts w:eastAsia="Calibri"/>
          <w:sz w:val="28"/>
          <w:szCs w:val="28"/>
          <w:lang w:eastAsia="en-US"/>
        </w:rPr>
      </w:pPr>
      <w:r w:rsidRPr="001E4571">
        <w:rPr>
          <w:rFonts w:eastAsia="Calibri"/>
          <w:sz w:val="28"/>
          <w:szCs w:val="28"/>
          <w:lang w:eastAsia="en-US"/>
        </w:rPr>
        <w:t xml:space="preserve">Никулин А. А. П. И. Карузин - первый организатор кафедры анатомии человека в Смоленской государственной медицинской академии 2001 г. </w:t>
      </w:r>
    </w:p>
    <w:p w14:paraId="10512F3C" w14:textId="77777777" w:rsidR="0011691C" w:rsidRDefault="0011691C" w:rsidP="0011691C">
      <w:pPr>
        <w:pStyle w:val="afd"/>
        <w:jc w:val="right"/>
        <w:rPr>
          <w:rFonts w:eastAsia="Calibri"/>
          <w:sz w:val="28"/>
          <w:szCs w:val="28"/>
          <w:lang w:eastAsia="en-US"/>
        </w:rPr>
      </w:pPr>
    </w:p>
    <w:p w14:paraId="71056F5A" w14:textId="0F8F856D" w:rsidR="0011691C" w:rsidRDefault="0011691C" w:rsidP="0011691C">
      <w:pPr>
        <w:pStyle w:val="afd"/>
        <w:jc w:val="right"/>
        <w:rPr>
          <w:rFonts w:eastAsia="Calibri"/>
          <w:sz w:val="28"/>
          <w:szCs w:val="28"/>
          <w:lang w:eastAsia="en-US"/>
        </w:rPr>
      </w:pPr>
      <w:r>
        <w:rPr>
          <w:rFonts w:eastAsia="Calibri"/>
          <w:sz w:val="28"/>
          <w:szCs w:val="28"/>
          <w:lang w:eastAsia="en-US"/>
        </w:rPr>
        <w:t>Кафедра анатомии человека</w:t>
      </w:r>
    </w:p>
    <w:p w14:paraId="752647D2" w14:textId="4ED8DF90" w:rsidR="001E4571" w:rsidRPr="0011691C" w:rsidRDefault="001E4571" w:rsidP="0011691C">
      <w:pPr>
        <w:pStyle w:val="afd"/>
        <w:jc w:val="right"/>
        <w:rPr>
          <w:rFonts w:eastAsia="Calibri"/>
          <w:sz w:val="28"/>
          <w:szCs w:val="28"/>
          <w:lang w:eastAsia="en-US"/>
        </w:rPr>
      </w:pPr>
      <w:r w:rsidRPr="0011691C">
        <w:rPr>
          <w:rFonts w:eastAsia="Calibri"/>
          <w:sz w:val="28"/>
          <w:szCs w:val="28"/>
          <w:lang w:eastAsia="en-US"/>
        </w:rPr>
        <w:t>Федеральное государственное бюджетное образовательное учреждение высшего образования «Смоленский государственный медицинский университет» Министерства Здравоохранения Российской Федерации</w:t>
      </w:r>
    </w:p>
    <w:p w14:paraId="152CDCFB" w14:textId="52BB91ED" w:rsidR="001E4571" w:rsidRDefault="001E4571" w:rsidP="005D1BF1">
      <w:pPr>
        <w:pStyle w:val="afd"/>
        <w:jc w:val="right"/>
        <w:rPr>
          <w:color w:val="262633"/>
          <w:sz w:val="28"/>
          <w:szCs w:val="28"/>
        </w:rPr>
      </w:pPr>
      <w:r w:rsidRPr="0011691C">
        <w:rPr>
          <w:rFonts w:eastAsia="Calibri"/>
          <w:sz w:val="28"/>
          <w:szCs w:val="28"/>
          <w:lang w:eastAsia="en-US"/>
        </w:rPr>
        <w:t>(ФГБОУ ВО СГМУ Минздрава России)</w:t>
      </w:r>
    </w:p>
    <w:p w14:paraId="68775A21" w14:textId="75131DDD" w:rsidR="007B7DE6" w:rsidRPr="005D1BF1" w:rsidRDefault="007B7DE6" w:rsidP="001E4571">
      <w:pPr>
        <w:pBdr>
          <w:top w:val="none" w:sz="4" w:space="0" w:color="000000"/>
          <w:left w:val="none" w:sz="4" w:space="0" w:color="000000"/>
          <w:bottom w:val="none" w:sz="4" w:space="0" w:color="000000"/>
          <w:right w:val="none" w:sz="4" w:space="0" w:color="000000"/>
        </w:pBdr>
        <w:jc w:val="right"/>
        <w:rPr>
          <w:color w:val="000000"/>
          <w:sz w:val="28"/>
          <w:szCs w:val="28"/>
        </w:rPr>
      </w:pPr>
      <w:r w:rsidRPr="005D1BF1">
        <w:rPr>
          <w:color w:val="262633"/>
          <w:sz w:val="28"/>
          <w:szCs w:val="28"/>
        </w:rPr>
        <w:t>Поступила</w:t>
      </w:r>
      <w:r w:rsidRPr="005D1BF1">
        <w:rPr>
          <w:color w:val="262633"/>
          <w:sz w:val="28"/>
          <w:szCs w:val="28"/>
          <w:lang w:val="en-US"/>
        </w:rPr>
        <w:t xml:space="preserve"> </w:t>
      </w:r>
      <w:r w:rsidRPr="005D1BF1">
        <w:rPr>
          <w:color w:val="262633"/>
          <w:sz w:val="28"/>
          <w:szCs w:val="28"/>
        </w:rPr>
        <w:t>в</w:t>
      </w:r>
      <w:r w:rsidRPr="005D1BF1">
        <w:rPr>
          <w:color w:val="262633"/>
          <w:sz w:val="28"/>
          <w:szCs w:val="28"/>
          <w:lang w:val="en-US"/>
        </w:rPr>
        <w:t xml:space="preserve"> </w:t>
      </w:r>
      <w:r w:rsidRPr="005D1BF1">
        <w:rPr>
          <w:color w:val="262633"/>
          <w:sz w:val="28"/>
          <w:szCs w:val="28"/>
        </w:rPr>
        <w:t>редакцию</w:t>
      </w:r>
      <w:r w:rsidRPr="005D1BF1">
        <w:rPr>
          <w:color w:val="262633"/>
          <w:sz w:val="28"/>
          <w:szCs w:val="28"/>
          <w:lang w:val="en-US"/>
        </w:rPr>
        <w:t xml:space="preserve"> </w:t>
      </w:r>
      <w:r w:rsidR="005D1BF1">
        <w:rPr>
          <w:color w:val="262633"/>
          <w:sz w:val="28"/>
          <w:szCs w:val="28"/>
        </w:rPr>
        <w:t>22</w:t>
      </w:r>
      <w:r w:rsidR="00D150F2" w:rsidRPr="005D1BF1">
        <w:rPr>
          <w:color w:val="262633"/>
          <w:sz w:val="28"/>
          <w:szCs w:val="28"/>
        </w:rPr>
        <w:t>.1</w:t>
      </w:r>
      <w:r w:rsidR="009C7AF8" w:rsidRPr="005D1BF1">
        <w:rPr>
          <w:color w:val="262633"/>
          <w:sz w:val="28"/>
          <w:szCs w:val="28"/>
        </w:rPr>
        <w:t>2</w:t>
      </w:r>
      <w:r w:rsidR="00D150F2" w:rsidRPr="005D1BF1">
        <w:rPr>
          <w:color w:val="262633"/>
          <w:sz w:val="28"/>
          <w:szCs w:val="28"/>
        </w:rPr>
        <w:t>.2022.</w:t>
      </w:r>
    </w:p>
    <w:p w14:paraId="4BA99710" w14:textId="51C861F5" w:rsidR="0078214A" w:rsidRPr="001E4571" w:rsidRDefault="0078214A" w:rsidP="001E4571">
      <w:pPr>
        <w:jc w:val="both"/>
        <w:rPr>
          <w:sz w:val="28"/>
          <w:szCs w:val="28"/>
          <w:lang w:val="en-US"/>
        </w:rPr>
      </w:pPr>
    </w:p>
    <w:sectPr w:rsidR="0078214A" w:rsidRPr="001E4571">
      <w:headerReference w:type="default" r:id="rId27"/>
      <w:footerReference w:type="even" r:id="rId28"/>
      <w:footerReference w:type="default" r:id="rId29"/>
      <w:headerReference w:type="first" r:id="rId30"/>
      <w:footerReference w:type="first" r:id="rId31"/>
      <w:pgSz w:w="11906" w:h="16838"/>
      <w:pgMar w:top="1134" w:right="849"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B83894" w14:textId="77777777" w:rsidR="004C5A4F" w:rsidRDefault="004C5A4F">
      <w:r>
        <w:separator/>
      </w:r>
    </w:p>
  </w:endnote>
  <w:endnote w:type="continuationSeparator" w:id="0">
    <w:p w14:paraId="2D118CEA" w14:textId="77777777" w:rsidR="004C5A4F" w:rsidRDefault="004C5A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timeset">
    <w:charset w:val="00"/>
    <w:family w:val="auto"/>
    <w:pitch w:val="default"/>
  </w:font>
  <w:font w:name="Calibri">
    <w:panose1 w:val="020F0502020204030204"/>
    <w:charset w:val="00"/>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Arial Unicode MS">
    <w:panose1 w:val="020B0604020202020204"/>
    <w:charset w:val="00"/>
    <w:family w:val="auto"/>
    <w:pitch w:val="default"/>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D3BAB" w14:textId="77777777" w:rsidR="0078214A" w:rsidRDefault="00ED1A15">
    <w:pPr>
      <w:pStyle w:val="ab"/>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14:paraId="2236B377" w14:textId="77777777" w:rsidR="0078214A" w:rsidRDefault="0078214A">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796782"/>
      <w:docPartObj>
        <w:docPartGallery w:val="Page Numbers (Bottom of Page)"/>
        <w:docPartUnique/>
      </w:docPartObj>
    </w:sdtPr>
    <w:sdtEndPr/>
    <w:sdtContent>
      <w:p w14:paraId="32AB74F6" w14:textId="420CC5EA" w:rsidR="00F25792" w:rsidRDefault="00F25792">
        <w:pPr>
          <w:pStyle w:val="ab"/>
          <w:jc w:val="center"/>
        </w:pPr>
        <w:r>
          <w:fldChar w:fldCharType="begin"/>
        </w:r>
        <w:r>
          <w:instrText>PAGE   \* MERGEFORMAT</w:instrText>
        </w:r>
        <w:r>
          <w:fldChar w:fldCharType="separate"/>
        </w:r>
        <w:r>
          <w:t>2</w:t>
        </w:r>
        <w:r>
          <w:fldChar w:fldCharType="end"/>
        </w:r>
      </w:p>
    </w:sdtContent>
  </w:sdt>
  <w:p w14:paraId="40E383C7" w14:textId="77777777" w:rsidR="0078214A" w:rsidRDefault="0078214A">
    <w:pPr>
      <w:pStyle w:val="a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AACD0" w14:textId="77777777" w:rsidR="0078214A" w:rsidRDefault="0078214A">
    <w:pPr>
      <w:pStyle w:val="ab"/>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4534FA" w14:textId="77777777" w:rsidR="004C5A4F" w:rsidRDefault="004C5A4F">
      <w:r>
        <w:separator/>
      </w:r>
    </w:p>
  </w:footnote>
  <w:footnote w:type="continuationSeparator" w:id="0">
    <w:p w14:paraId="27AD960F" w14:textId="77777777" w:rsidR="004C5A4F" w:rsidRDefault="004C5A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1EFC6" w14:textId="77777777" w:rsidR="0078214A" w:rsidRDefault="00ED1A15">
    <w:pPr>
      <w:pStyle w:val="af4"/>
      <w:spacing w:before="0" w:beforeAutospacing="0" w:after="0" w:afterAutospacing="0"/>
      <w:jc w:val="center"/>
      <w:rPr>
        <w:rFonts w:eastAsia="Arial Unicode MS"/>
        <w:b/>
        <w:bCs/>
        <w:color w:val="auto"/>
        <w:sz w:val="18"/>
      </w:rPr>
    </w:pPr>
    <w:r>
      <w:rPr>
        <w:b/>
        <w:bCs/>
        <w:color w:val="auto"/>
        <w:sz w:val="18"/>
        <w:szCs w:val="20"/>
      </w:rPr>
      <w:t>Математическая морфология.</w:t>
    </w:r>
  </w:p>
  <w:p w14:paraId="0FD8589F" w14:textId="77777777" w:rsidR="0078214A" w:rsidRDefault="00ED1A15">
    <w:pPr>
      <w:pStyle w:val="af4"/>
      <w:spacing w:before="0" w:beforeAutospacing="0" w:after="0" w:afterAutospacing="0"/>
      <w:jc w:val="center"/>
      <w:rPr>
        <w:b/>
        <w:bCs/>
        <w:sz w:val="18"/>
      </w:rPr>
    </w:pPr>
    <w:r>
      <w:rPr>
        <w:b/>
        <w:bCs/>
        <w:sz w:val="18"/>
      </w:rPr>
      <w:t xml:space="preserve">Электронный математический и медико-биологический журнал.  </w:t>
    </w:r>
  </w:p>
  <w:p w14:paraId="79CC8F7E" w14:textId="623BAA91" w:rsidR="0078214A" w:rsidRDefault="007B7DE6">
    <w:pPr>
      <w:pStyle w:val="af4"/>
      <w:pBdr>
        <w:bottom w:val="single" w:sz="6" w:space="1" w:color="auto"/>
      </w:pBdr>
      <w:spacing w:before="0" w:beforeAutospacing="0" w:after="0" w:afterAutospacing="0"/>
      <w:jc w:val="center"/>
      <w:rPr>
        <w:b/>
        <w:bCs/>
        <w:sz w:val="18"/>
      </w:rPr>
    </w:pPr>
    <w:r>
      <w:rPr>
        <w:b/>
        <w:bCs/>
        <w:sz w:val="18"/>
      </w:rPr>
      <w:t>Том 21</w:t>
    </w:r>
    <w:r w:rsidR="00ED1A15">
      <w:rPr>
        <w:b/>
        <w:bCs/>
        <w:sz w:val="18"/>
      </w:rPr>
      <w:t>. Вып. 4. 20</w:t>
    </w:r>
    <w:r>
      <w:rPr>
        <w:b/>
        <w:bCs/>
        <w:sz w:val="18"/>
      </w:rPr>
      <w:t>22</w:t>
    </w:r>
    <w:r w:rsidR="00ED1A15">
      <w:rPr>
        <w:b/>
        <w:bCs/>
        <w:sz w:val="18"/>
      </w:rPr>
      <w:t xml:space="preserve">. </w:t>
    </w:r>
  </w:p>
  <w:p w14:paraId="37A9DCC5" w14:textId="77777777" w:rsidR="0078214A" w:rsidRDefault="0078214A">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454BC" w14:textId="77777777" w:rsidR="0078214A" w:rsidRDefault="00ED1A15">
    <w:pPr>
      <w:pStyle w:val="af4"/>
      <w:spacing w:before="0" w:beforeAutospacing="0" w:after="0" w:afterAutospacing="0"/>
      <w:jc w:val="center"/>
      <w:rPr>
        <w:rFonts w:eastAsia="Arial Unicode MS"/>
        <w:b/>
        <w:bCs/>
        <w:color w:val="auto"/>
        <w:sz w:val="18"/>
      </w:rPr>
    </w:pPr>
    <w:r>
      <w:rPr>
        <w:b/>
        <w:bCs/>
        <w:color w:val="auto"/>
        <w:sz w:val="18"/>
        <w:szCs w:val="20"/>
      </w:rPr>
      <w:t>Математическая морфология.</w:t>
    </w:r>
  </w:p>
  <w:p w14:paraId="2AB3A842" w14:textId="77777777" w:rsidR="0078214A" w:rsidRDefault="00ED1A15">
    <w:pPr>
      <w:pStyle w:val="af4"/>
      <w:spacing w:before="0" w:beforeAutospacing="0" w:after="0" w:afterAutospacing="0"/>
      <w:jc w:val="center"/>
      <w:rPr>
        <w:b/>
        <w:bCs/>
        <w:sz w:val="18"/>
      </w:rPr>
    </w:pPr>
    <w:r>
      <w:rPr>
        <w:b/>
        <w:bCs/>
        <w:sz w:val="18"/>
      </w:rPr>
      <w:t xml:space="preserve">Электронный математический и медико-биологический журнал.  </w:t>
    </w:r>
  </w:p>
  <w:p w14:paraId="494ABE79" w14:textId="1E3238F6" w:rsidR="0078214A" w:rsidRDefault="007B7DE6">
    <w:pPr>
      <w:pStyle w:val="af4"/>
      <w:pBdr>
        <w:bottom w:val="single" w:sz="6" w:space="1" w:color="auto"/>
      </w:pBdr>
      <w:spacing w:before="0" w:beforeAutospacing="0" w:after="0" w:afterAutospacing="0"/>
      <w:jc w:val="center"/>
      <w:rPr>
        <w:b/>
        <w:bCs/>
        <w:sz w:val="18"/>
      </w:rPr>
    </w:pPr>
    <w:r>
      <w:rPr>
        <w:b/>
        <w:bCs/>
        <w:sz w:val="18"/>
      </w:rPr>
      <w:t>Том 21</w:t>
    </w:r>
    <w:r w:rsidR="00ED1A15">
      <w:rPr>
        <w:b/>
        <w:bCs/>
        <w:sz w:val="18"/>
      </w:rPr>
      <w:t>. Вып. 4. 20</w:t>
    </w:r>
    <w:r>
      <w:rPr>
        <w:b/>
        <w:bCs/>
        <w:sz w:val="18"/>
      </w:rPr>
      <w:t>22</w:t>
    </w:r>
    <w:r w:rsidR="00ED1A15">
      <w:rPr>
        <w:b/>
        <w:bCs/>
        <w:sz w:val="18"/>
      </w:rPr>
      <w:t xml:space="preserve">. </w:t>
    </w:r>
  </w:p>
  <w:p w14:paraId="537A0145" w14:textId="77777777" w:rsidR="0078214A" w:rsidRDefault="0078214A">
    <w:pPr>
      <w:pStyle w:val="aa"/>
      <w:tabs>
        <w:tab w:val="clear" w:pos="4677"/>
        <w:tab w:val="clear" w:pos="9355"/>
        <w:tab w:val="right" w:pos="-58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60297"/>
    <w:multiLevelType w:val="hybridMultilevel"/>
    <w:tmpl w:val="36B42A80"/>
    <w:lvl w:ilvl="0" w:tplc="2A0A2D2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6117B37"/>
    <w:multiLevelType w:val="hybridMultilevel"/>
    <w:tmpl w:val="06183B1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5200A2"/>
    <w:multiLevelType w:val="multilevel"/>
    <w:tmpl w:val="E124B9EA"/>
    <w:lvl w:ilvl="0">
      <w:start w:val="2"/>
      <w:numFmt w:val="decimal"/>
      <w:lvlText w:val="%1."/>
      <w:lvlJc w:val="left"/>
      <w:pPr>
        <w:ind w:left="648" w:hanging="648"/>
      </w:pPr>
      <w:rPr>
        <w:rFonts w:hint="default"/>
      </w:rPr>
    </w:lvl>
    <w:lvl w:ilvl="1">
      <w:start w:val="1"/>
      <w:numFmt w:val="decimal"/>
      <w:lvlText w:val="%1.%2."/>
      <w:lvlJc w:val="left"/>
      <w:pPr>
        <w:ind w:left="1254" w:hanging="72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3" w15:restartNumberingAfterBreak="0">
    <w:nsid w:val="0F5267FD"/>
    <w:multiLevelType w:val="hybridMultilevel"/>
    <w:tmpl w:val="13D4F4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FB842D8"/>
    <w:multiLevelType w:val="hybridMultilevel"/>
    <w:tmpl w:val="EC144BFE"/>
    <w:lvl w:ilvl="0" w:tplc="39B2F24C">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12BE4395"/>
    <w:multiLevelType w:val="multilevel"/>
    <w:tmpl w:val="134A5F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652040E"/>
    <w:multiLevelType w:val="multilevel"/>
    <w:tmpl w:val="59FEB89A"/>
    <w:lvl w:ilvl="0">
      <w:start w:val="2"/>
      <w:numFmt w:val="decimal"/>
      <w:lvlText w:val="%1."/>
      <w:lvlJc w:val="left"/>
      <w:pPr>
        <w:ind w:left="675" w:hanging="675"/>
      </w:pPr>
      <w:rPr>
        <w:rFonts w:hint="default"/>
      </w:rPr>
    </w:lvl>
    <w:lvl w:ilvl="1">
      <w:start w:val="1"/>
      <w:numFmt w:val="decimal"/>
      <w:lvlText w:val="%1.%2."/>
      <w:lvlJc w:val="left"/>
      <w:pPr>
        <w:ind w:left="1974" w:hanging="720"/>
      </w:pPr>
      <w:rPr>
        <w:rFonts w:hint="default"/>
      </w:rPr>
    </w:lvl>
    <w:lvl w:ilvl="2">
      <w:start w:val="1"/>
      <w:numFmt w:val="decimal"/>
      <w:lvlText w:val="%1.%2.%3."/>
      <w:lvlJc w:val="left"/>
      <w:pPr>
        <w:ind w:left="3228" w:hanging="720"/>
      </w:pPr>
      <w:rPr>
        <w:rFonts w:hint="default"/>
      </w:rPr>
    </w:lvl>
    <w:lvl w:ilvl="3">
      <w:start w:val="1"/>
      <w:numFmt w:val="decimal"/>
      <w:lvlText w:val="%1.%2.%3.%4."/>
      <w:lvlJc w:val="left"/>
      <w:pPr>
        <w:ind w:left="4842" w:hanging="1080"/>
      </w:pPr>
      <w:rPr>
        <w:rFonts w:hint="default"/>
      </w:rPr>
    </w:lvl>
    <w:lvl w:ilvl="4">
      <w:start w:val="1"/>
      <w:numFmt w:val="decimal"/>
      <w:lvlText w:val="%1.%2.%3.%4.%5."/>
      <w:lvlJc w:val="left"/>
      <w:pPr>
        <w:ind w:left="6096" w:hanging="1080"/>
      </w:pPr>
      <w:rPr>
        <w:rFonts w:hint="default"/>
      </w:rPr>
    </w:lvl>
    <w:lvl w:ilvl="5">
      <w:start w:val="1"/>
      <w:numFmt w:val="decimal"/>
      <w:lvlText w:val="%1.%2.%3.%4.%5.%6."/>
      <w:lvlJc w:val="left"/>
      <w:pPr>
        <w:ind w:left="7710" w:hanging="1440"/>
      </w:pPr>
      <w:rPr>
        <w:rFonts w:hint="default"/>
      </w:rPr>
    </w:lvl>
    <w:lvl w:ilvl="6">
      <w:start w:val="1"/>
      <w:numFmt w:val="decimal"/>
      <w:lvlText w:val="%1.%2.%3.%4.%5.%6.%7."/>
      <w:lvlJc w:val="left"/>
      <w:pPr>
        <w:ind w:left="9324" w:hanging="1800"/>
      </w:pPr>
      <w:rPr>
        <w:rFonts w:hint="default"/>
      </w:rPr>
    </w:lvl>
    <w:lvl w:ilvl="7">
      <w:start w:val="1"/>
      <w:numFmt w:val="decimal"/>
      <w:lvlText w:val="%1.%2.%3.%4.%5.%6.%7.%8."/>
      <w:lvlJc w:val="left"/>
      <w:pPr>
        <w:ind w:left="10578" w:hanging="1800"/>
      </w:pPr>
      <w:rPr>
        <w:rFonts w:hint="default"/>
      </w:rPr>
    </w:lvl>
    <w:lvl w:ilvl="8">
      <w:start w:val="1"/>
      <w:numFmt w:val="decimal"/>
      <w:lvlText w:val="%1.%2.%3.%4.%5.%6.%7.%8.%9."/>
      <w:lvlJc w:val="left"/>
      <w:pPr>
        <w:ind w:left="12192" w:hanging="2160"/>
      </w:pPr>
      <w:rPr>
        <w:rFonts w:hint="default"/>
      </w:rPr>
    </w:lvl>
  </w:abstractNum>
  <w:abstractNum w:abstractNumId="7" w15:restartNumberingAfterBreak="0">
    <w:nsid w:val="16FA1740"/>
    <w:multiLevelType w:val="hybridMultilevel"/>
    <w:tmpl w:val="572E1094"/>
    <w:lvl w:ilvl="0" w:tplc="6BCA85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28713343"/>
    <w:multiLevelType w:val="hybridMultilevel"/>
    <w:tmpl w:val="CDFCC718"/>
    <w:lvl w:ilvl="0" w:tplc="0D9448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2DCA618C"/>
    <w:multiLevelType w:val="hybridMultilevel"/>
    <w:tmpl w:val="2586D81A"/>
    <w:lvl w:ilvl="0" w:tplc="04190001">
      <w:start w:val="1"/>
      <w:numFmt w:val="bullet"/>
      <w:lvlText w:val=""/>
      <w:lvlJc w:val="left"/>
      <w:pPr>
        <w:ind w:left="1497" w:hanging="360"/>
      </w:pPr>
      <w:rPr>
        <w:rFonts w:ascii="Symbol" w:hAnsi="Symbol" w:hint="default"/>
      </w:rPr>
    </w:lvl>
    <w:lvl w:ilvl="1" w:tplc="04190003" w:tentative="1">
      <w:start w:val="1"/>
      <w:numFmt w:val="bullet"/>
      <w:lvlText w:val="o"/>
      <w:lvlJc w:val="left"/>
      <w:pPr>
        <w:ind w:left="2217" w:hanging="360"/>
      </w:pPr>
      <w:rPr>
        <w:rFonts w:ascii="Courier New" w:hAnsi="Courier New" w:cs="Courier New" w:hint="default"/>
      </w:rPr>
    </w:lvl>
    <w:lvl w:ilvl="2" w:tplc="04190005" w:tentative="1">
      <w:start w:val="1"/>
      <w:numFmt w:val="bullet"/>
      <w:lvlText w:val=""/>
      <w:lvlJc w:val="left"/>
      <w:pPr>
        <w:ind w:left="2937" w:hanging="360"/>
      </w:pPr>
      <w:rPr>
        <w:rFonts w:ascii="Wingdings" w:hAnsi="Wingdings" w:hint="default"/>
      </w:rPr>
    </w:lvl>
    <w:lvl w:ilvl="3" w:tplc="04190001" w:tentative="1">
      <w:start w:val="1"/>
      <w:numFmt w:val="bullet"/>
      <w:lvlText w:val=""/>
      <w:lvlJc w:val="left"/>
      <w:pPr>
        <w:ind w:left="3657" w:hanging="360"/>
      </w:pPr>
      <w:rPr>
        <w:rFonts w:ascii="Symbol" w:hAnsi="Symbol" w:hint="default"/>
      </w:rPr>
    </w:lvl>
    <w:lvl w:ilvl="4" w:tplc="04190003" w:tentative="1">
      <w:start w:val="1"/>
      <w:numFmt w:val="bullet"/>
      <w:lvlText w:val="o"/>
      <w:lvlJc w:val="left"/>
      <w:pPr>
        <w:ind w:left="4377" w:hanging="360"/>
      </w:pPr>
      <w:rPr>
        <w:rFonts w:ascii="Courier New" w:hAnsi="Courier New" w:cs="Courier New" w:hint="default"/>
      </w:rPr>
    </w:lvl>
    <w:lvl w:ilvl="5" w:tplc="04190005" w:tentative="1">
      <w:start w:val="1"/>
      <w:numFmt w:val="bullet"/>
      <w:lvlText w:val=""/>
      <w:lvlJc w:val="left"/>
      <w:pPr>
        <w:ind w:left="5097" w:hanging="360"/>
      </w:pPr>
      <w:rPr>
        <w:rFonts w:ascii="Wingdings" w:hAnsi="Wingdings" w:hint="default"/>
      </w:rPr>
    </w:lvl>
    <w:lvl w:ilvl="6" w:tplc="04190001" w:tentative="1">
      <w:start w:val="1"/>
      <w:numFmt w:val="bullet"/>
      <w:lvlText w:val=""/>
      <w:lvlJc w:val="left"/>
      <w:pPr>
        <w:ind w:left="5817" w:hanging="360"/>
      </w:pPr>
      <w:rPr>
        <w:rFonts w:ascii="Symbol" w:hAnsi="Symbol" w:hint="default"/>
      </w:rPr>
    </w:lvl>
    <w:lvl w:ilvl="7" w:tplc="04190003" w:tentative="1">
      <w:start w:val="1"/>
      <w:numFmt w:val="bullet"/>
      <w:lvlText w:val="o"/>
      <w:lvlJc w:val="left"/>
      <w:pPr>
        <w:ind w:left="6537" w:hanging="360"/>
      </w:pPr>
      <w:rPr>
        <w:rFonts w:ascii="Courier New" w:hAnsi="Courier New" w:cs="Courier New" w:hint="default"/>
      </w:rPr>
    </w:lvl>
    <w:lvl w:ilvl="8" w:tplc="04190005" w:tentative="1">
      <w:start w:val="1"/>
      <w:numFmt w:val="bullet"/>
      <w:lvlText w:val=""/>
      <w:lvlJc w:val="left"/>
      <w:pPr>
        <w:ind w:left="7257" w:hanging="360"/>
      </w:pPr>
      <w:rPr>
        <w:rFonts w:ascii="Wingdings" w:hAnsi="Wingdings" w:hint="default"/>
      </w:rPr>
    </w:lvl>
  </w:abstractNum>
  <w:abstractNum w:abstractNumId="10" w15:restartNumberingAfterBreak="0">
    <w:nsid w:val="30AE4FAF"/>
    <w:multiLevelType w:val="multilevel"/>
    <w:tmpl w:val="AF2CBEC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2160" w:hanging="180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520" w:hanging="2160"/>
      </w:pPr>
      <w:rPr>
        <w:rFonts w:hint="default"/>
        <w:b w:val="0"/>
      </w:rPr>
    </w:lvl>
  </w:abstractNum>
  <w:abstractNum w:abstractNumId="11" w15:restartNumberingAfterBreak="0">
    <w:nsid w:val="34DD5354"/>
    <w:multiLevelType w:val="hybridMultilevel"/>
    <w:tmpl w:val="2F7C1C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CB1031B"/>
    <w:multiLevelType w:val="hybridMultilevel"/>
    <w:tmpl w:val="AEB26742"/>
    <w:lvl w:ilvl="0" w:tplc="A9B8885A">
      <w:start w:val="1"/>
      <w:numFmt w:val="decimal"/>
      <w:pStyle w:val="a"/>
      <w:lvlText w:val="%1."/>
      <w:lvlJc w:val="left"/>
      <w:pPr>
        <w:tabs>
          <w:tab w:val="num" w:pos="1191"/>
        </w:tabs>
        <w:ind w:left="1361" w:hanging="227"/>
      </w:pPr>
      <w:rPr>
        <w:rFonts w:hint="default"/>
      </w:rPr>
    </w:lvl>
    <w:lvl w:ilvl="1" w:tplc="5718CCAC">
      <w:start w:val="1"/>
      <w:numFmt w:val="lowerLetter"/>
      <w:lvlText w:val="%2."/>
      <w:lvlJc w:val="left"/>
      <w:pPr>
        <w:tabs>
          <w:tab w:val="num" w:pos="1440"/>
        </w:tabs>
        <w:ind w:left="1440" w:hanging="360"/>
      </w:pPr>
    </w:lvl>
    <w:lvl w:ilvl="2" w:tplc="67C68B60">
      <w:start w:val="1"/>
      <w:numFmt w:val="lowerRoman"/>
      <w:lvlText w:val="%3."/>
      <w:lvlJc w:val="right"/>
      <w:pPr>
        <w:tabs>
          <w:tab w:val="num" w:pos="2160"/>
        </w:tabs>
        <w:ind w:left="2160" w:hanging="180"/>
      </w:pPr>
    </w:lvl>
    <w:lvl w:ilvl="3" w:tplc="6FF461F0">
      <w:start w:val="1"/>
      <w:numFmt w:val="decimal"/>
      <w:lvlText w:val="%4."/>
      <w:lvlJc w:val="left"/>
      <w:pPr>
        <w:tabs>
          <w:tab w:val="num" w:pos="2880"/>
        </w:tabs>
        <w:ind w:left="2880" w:hanging="360"/>
      </w:pPr>
    </w:lvl>
    <w:lvl w:ilvl="4" w:tplc="B1AA7668">
      <w:start w:val="1"/>
      <w:numFmt w:val="lowerLetter"/>
      <w:lvlText w:val="%5."/>
      <w:lvlJc w:val="left"/>
      <w:pPr>
        <w:tabs>
          <w:tab w:val="num" w:pos="3600"/>
        </w:tabs>
        <w:ind w:left="3600" w:hanging="360"/>
      </w:pPr>
    </w:lvl>
    <w:lvl w:ilvl="5" w:tplc="0E680D56">
      <w:start w:val="1"/>
      <w:numFmt w:val="lowerRoman"/>
      <w:lvlText w:val="%6."/>
      <w:lvlJc w:val="right"/>
      <w:pPr>
        <w:tabs>
          <w:tab w:val="num" w:pos="4320"/>
        </w:tabs>
        <w:ind w:left="4320" w:hanging="180"/>
      </w:pPr>
    </w:lvl>
    <w:lvl w:ilvl="6" w:tplc="DC3458C8">
      <w:start w:val="1"/>
      <w:numFmt w:val="decimal"/>
      <w:lvlText w:val="%7."/>
      <w:lvlJc w:val="left"/>
      <w:pPr>
        <w:tabs>
          <w:tab w:val="num" w:pos="5040"/>
        </w:tabs>
        <w:ind w:left="5040" w:hanging="360"/>
      </w:pPr>
    </w:lvl>
    <w:lvl w:ilvl="7" w:tplc="55529B10">
      <w:start w:val="1"/>
      <w:numFmt w:val="lowerLetter"/>
      <w:lvlText w:val="%8."/>
      <w:lvlJc w:val="left"/>
      <w:pPr>
        <w:tabs>
          <w:tab w:val="num" w:pos="5760"/>
        </w:tabs>
        <w:ind w:left="5760" w:hanging="360"/>
      </w:pPr>
    </w:lvl>
    <w:lvl w:ilvl="8" w:tplc="1AA46DC6">
      <w:start w:val="1"/>
      <w:numFmt w:val="lowerRoman"/>
      <w:lvlText w:val="%9."/>
      <w:lvlJc w:val="right"/>
      <w:pPr>
        <w:tabs>
          <w:tab w:val="num" w:pos="6480"/>
        </w:tabs>
        <w:ind w:left="6480" w:hanging="180"/>
      </w:pPr>
    </w:lvl>
  </w:abstractNum>
  <w:abstractNum w:abstractNumId="13" w15:restartNumberingAfterBreak="0">
    <w:nsid w:val="424E5F2A"/>
    <w:multiLevelType w:val="hybridMultilevel"/>
    <w:tmpl w:val="5996511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DCE1A58"/>
    <w:multiLevelType w:val="hybridMultilevel"/>
    <w:tmpl w:val="1D42C7E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15:restartNumberingAfterBreak="0">
    <w:nsid w:val="54521E07"/>
    <w:multiLevelType w:val="hybridMultilevel"/>
    <w:tmpl w:val="DCF8B5C2"/>
    <w:lvl w:ilvl="0" w:tplc="82768F8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15:restartNumberingAfterBreak="0">
    <w:nsid w:val="551F5989"/>
    <w:multiLevelType w:val="hybridMultilevel"/>
    <w:tmpl w:val="A3F0D892"/>
    <w:lvl w:ilvl="0" w:tplc="D53E5098">
      <w:start w:val="1"/>
      <w:numFmt w:val="decimal"/>
      <w:lvlText w:val="%1."/>
      <w:lvlJc w:val="left"/>
      <w:pPr>
        <w:ind w:left="360" w:hanging="36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55AC6635"/>
    <w:multiLevelType w:val="hybridMultilevel"/>
    <w:tmpl w:val="BE2639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9903AE9"/>
    <w:multiLevelType w:val="hybridMultilevel"/>
    <w:tmpl w:val="1D884B24"/>
    <w:lvl w:ilvl="0" w:tplc="13B433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5CCF3A32"/>
    <w:multiLevelType w:val="multilevel"/>
    <w:tmpl w:val="929E2544"/>
    <w:lvl w:ilvl="0">
      <w:start w:val="2"/>
      <w:numFmt w:val="decimal"/>
      <w:lvlText w:val="%1."/>
      <w:lvlJc w:val="left"/>
      <w:pPr>
        <w:ind w:left="432" w:hanging="432"/>
      </w:pPr>
      <w:rPr>
        <w:rFonts w:hint="default"/>
      </w:rPr>
    </w:lvl>
    <w:lvl w:ilvl="1">
      <w:start w:val="2"/>
      <w:numFmt w:val="decimal"/>
      <w:lvlText w:val="%1.%2."/>
      <w:lvlJc w:val="left"/>
      <w:pPr>
        <w:ind w:left="2508" w:hanging="720"/>
      </w:pPr>
      <w:rPr>
        <w:rFonts w:hint="default"/>
      </w:rPr>
    </w:lvl>
    <w:lvl w:ilvl="2">
      <w:start w:val="1"/>
      <w:numFmt w:val="decimal"/>
      <w:lvlText w:val="%1.%2.%3."/>
      <w:lvlJc w:val="left"/>
      <w:pPr>
        <w:ind w:left="4122" w:hanging="720"/>
      </w:pPr>
      <w:rPr>
        <w:rFonts w:hint="default"/>
      </w:rPr>
    </w:lvl>
    <w:lvl w:ilvl="3">
      <w:start w:val="1"/>
      <w:numFmt w:val="decimal"/>
      <w:lvlText w:val="%1.%2.%3.%4."/>
      <w:lvlJc w:val="left"/>
      <w:pPr>
        <w:ind w:left="6444" w:hanging="1080"/>
      </w:pPr>
      <w:rPr>
        <w:rFonts w:hint="default"/>
      </w:rPr>
    </w:lvl>
    <w:lvl w:ilvl="4">
      <w:start w:val="1"/>
      <w:numFmt w:val="decimal"/>
      <w:lvlText w:val="%1.%2.%3.%4.%5."/>
      <w:lvlJc w:val="left"/>
      <w:pPr>
        <w:ind w:left="8232" w:hanging="1080"/>
      </w:pPr>
      <w:rPr>
        <w:rFonts w:hint="default"/>
      </w:rPr>
    </w:lvl>
    <w:lvl w:ilvl="5">
      <w:start w:val="1"/>
      <w:numFmt w:val="decimal"/>
      <w:lvlText w:val="%1.%2.%3.%4.%5.%6."/>
      <w:lvlJc w:val="left"/>
      <w:pPr>
        <w:ind w:left="10380" w:hanging="1440"/>
      </w:pPr>
      <w:rPr>
        <w:rFonts w:hint="default"/>
      </w:rPr>
    </w:lvl>
    <w:lvl w:ilvl="6">
      <w:start w:val="1"/>
      <w:numFmt w:val="decimal"/>
      <w:lvlText w:val="%1.%2.%3.%4.%5.%6.%7."/>
      <w:lvlJc w:val="left"/>
      <w:pPr>
        <w:ind w:left="12528" w:hanging="1800"/>
      </w:pPr>
      <w:rPr>
        <w:rFonts w:hint="default"/>
      </w:rPr>
    </w:lvl>
    <w:lvl w:ilvl="7">
      <w:start w:val="1"/>
      <w:numFmt w:val="decimal"/>
      <w:lvlText w:val="%1.%2.%3.%4.%5.%6.%7.%8."/>
      <w:lvlJc w:val="left"/>
      <w:pPr>
        <w:ind w:left="14316" w:hanging="1800"/>
      </w:pPr>
      <w:rPr>
        <w:rFonts w:hint="default"/>
      </w:rPr>
    </w:lvl>
    <w:lvl w:ilvl="8">
      <w:start w:val="1"/>
      <w:numFmt w:val="decimal"/>
      <w:lvlText w:val="%1.%2.%3.%4.%5.%6.%7.%8.%9."/>
      <w:lvlJc w:val="left"/>
      <w:pPr>
        <w:ind w:left="16464" w:hanging="2160"/>
      </w:pPr>
      <w:rPr>
        <w:rFonts w:hint="default"/>
      </w:rPr>
    </w:lvl>
  </w:abstractNum>
  <w:abstractNum w:abstractNumId="20" w15:restartNumberingAfterBreak="0">
    <w:nsid w:val="5EB7677A"/>
    <w:multiLevelType w:val="hybridMultilevel"/>
    <w:tmpl w:val="9F981BB0"/>
    <w:lvl w:ilvl="0" w:tplc="E5B026FA">
      <w:start w:val="2"/>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 w15:restartNumberingAfterBreak="0">
    <w:nsid w:val="5FC0077B"/>
    <w:multiLevelType w:val="hybridMultilevel"/>
    <w:tmpl w:val="B72A5EE2"/>
    <w:lvl w:ilvl="0" w:tplc="77E64490">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615D0477"/>
    <w:multiLevelType w:val="multilevel"/>
    <w:tmpl w:val="ED66ED5E"/>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61AF457F"/>
    <w:multiLevelType w:val="hybridMultilevel"/>
    <w:tmpl w:val="C5AAB5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4CF1371"/>
    <w:multiLevelType w:val="multilevel"/>
    <w:tmpl w:val="99328506"/>
    <w:lvl w:ilvl="0">
      <w:start w:val="1"/>
      <w:numFmt w:val="decimal"/>
      <w:lvlText w:val="%1."/>
      <w:lvlJc w:val="left"/>
      <w:pPr>
        <w:ind w:left="644" w:hanging="360"/>
      </w:pPr>
      <w:rPr>
        <w:rFonts w:hint="default"/>
      </w:rPr>
    </w:lvl>
    <w:lvl w:ilvl="1">
      <w:start w:val="1"/>
      <w:numFmt w:val="decimal"/>
      <w:isLgl/>
      <w:lvlText w:val="%1.%2."/>
      <w:lvlJc w:val="left"/>
      <w:pPr>
        <w:ind w:left="1042"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78" w:hanging="1080"/>
      </w:pPr>
      <w:rPr>
        <w:rFonts w:hint="default"/>
      </w:rPr>
    </w:lvl>
    <w:lvl w:ilvl="4">
      <w:start w:val="1"/>
      <w:numFmt w:val="decimal"/>
      <w:isLgl/>
      <w:lvlText w:val="%1.%2.%3.%4.%5."/>
      <w:lvlJc w:val="left"/>
      <w:pPr>
        <w:ind w:left="1516" w:hanging="1080"/>
      </w:pPr>
      <w:rPr>
        <w:rFonts w:hint="default"/>
      </w:rPr>
    </w:lvl>
    <w:lvl w:ilvl="5">
      <w:start w:val="1"/>
      <w:numFmt w:val="decimal"/>
      <w:isLgl/>
      <w:lvlText w:val="%1.%2.%3.%4.%5.%6."/>
      <w:lvlJc w:val="left"/>
      <w:pPr>
        <w:ind w:left="1914" w:hanging="1440"/>
      </w:pPr>
      <w:rPr>
        <w:rFonts w:hint="default"/>
      </w:rPr>
    </w:lvl>
    <w:lvl w:ilvl="6">
      <w:start w:val="1"/>
      <w:numFmt w:val="decimal"/>
      <w:isLgl/>
      <w:lvlText w:val="%1.%2.%3.%4.%5.%6.%7."/>
      <w:lvlJc w:val="left"/>
      <w:pPr>
        <w:ind w:left="2312" w:hanging="1800"/>
      </w:pPr>
      <w:rPr>
        <w:rFonts w:hint="default"/>
      </w:rPr>
    </w:lvl>
    <w:lvl w:ilvl="7">
      <w:start w:val="1"/>
      <w:numFmt w:val="decimal"/>
      <w:isLgl/>
      <w:lvlText w:val="%1.%2.%3.%4.%5.%6.%7.%8."/>
      <w:lvlJc w:val="left"/>
      <w:pPr>
        <w:ind w:left="2350" w:hanging="1800"/>
      </w:pPr>
      <w:rPr>
        <w:rFonts w:hint="default"/>
      </w:rPr>
    </w:lvl>
    <w:lvl w:ilvl="8">
      <w:start w:val="1"/>
      <w:numFmt w:val="decimal"/>
      <w:isLgl/>
      <w:lvlText w:val="%1.%2.%3.%4.%5.%6.%7.%8.%9."/>
      <w:lvlJc w:val="left"/>
      <w:pPr>
        <w:ind w:left="2748" w:hanging="2160"/>
      </w:pPr>
      <w:rPr>
        <w:rFonts w:hint="default"/>
      </w:rPr>
    </w:lvl>
  </w:abstractNum>
  <w:abstractNum w:abstractNumId="25" w15:restartNumberingAfterBreak="0">
    <w:nsid w:val="659E3BD6"/>
    <w:multiLevelType w:val="hybridMultilevel"/>
    <w:tmpl w:val="63AE8006"/>
    <w:lvl w:ilvl="0" w:tplc="D8A828D6">
      <w:start w:val="1"/>
      <w:numFmt w:val="bullet"/>
      <w:pStyle w:val="a0"/>
      <w:lvlText w:val=""/>
      <w:lvlJc w:val="left"/>
      <w:pPr>
        <w:ind w:left="2892" w:hanging="360"/>
      </w:pPr>
      <w:rPr>
        <w:rFonts w:ascii="Symbol" w:hAnsi="Symbol" w:hint="default"/>
      </w:rPr>
    </w:lvl>
    <w:lvl w:ilvl="1" w:tplc="E2DE02E4">
      <w:start w:val="1"/>
      <w:numFmt w:val="bullet"/>
      <w:pStyle w:val="a1"/>
      <w:lvlText w:val="o"/>
      <w:lvlJc w:val="left"/>
      <w:pPr>
        <w:ind w:left="3612" w:hanging="360"/>
      </w:pPr>
      <w:rPr>
        <w:rFonts w:ascii="Courier New" w:hAnsi="Courier New" w:cs="Courier New" w:hint="default"/>
      </w:rPr>
    </w:lvl>
    <w:lvl w:ilvl="2" w:tplc="5B1A8796">
      <w:start w:val="1"/>
      <w:numFmt w:val="bullet"/>
      <w:lvlText w:val=""/>
      <w:lvlJc w:val="left"/>
      <w:pPr>
        <w:ind w:left="4332" w:hanging="360"/>
      </w:pPr>
      <w:rPr>
        <w:rFonts w:ascii="Wingdings" w:hAnsi="Wingdings" w:hint="default"/>
      </w:rPr>
    </w:lvl>
    <w:lvl w:ilvl="3" w:tplc="17380FCA">
      <w:start w:val="1"/>
      <w:numFmt w:val="bullet"/>
      <w:lvlText w:val=""/>
      <w:lvlJc w:val="left"/>
      <w:pPr>
        <w:ind w:left="5052" w:hanging="360"/>
      </w:pPr>
      <w:rPr>
        <w:rFonts w:ascii="Symbol" w:hAnsi="Symbol" w:hint="default"/>
      </w:rPr>
    </w:lvl>
    <w:lvl w:ilvl="4" w:tplc="1D440CE6">
      <w:start w:val="1"/>
      <w:numFmt w:val="bullet"/>
      <w:lvlText w:val="o"/>
      <w:lvlJc w:val="left"/>
      <w:pPr>
        <w:ind w:left="5772" w:hanging="360"/>
      </w:pPr>
      <w:rPr>
        <w:rFonts w:ascii="Courier New" w:hAnsi="Courier New" w:cs="Courier New" w:hint="default"/>
      </w:rPr>
    </w:lvl>
    <w:lvl w:ilvl="5" w:tplc="3F3C3794">
      <w:start w:val="1"/>
      <w:numFmt w:val="bullet"/>
      <w:lvlText w:val=""/>
      <w:lvlJc w:val="left"/>
      <w:pPr>
        <w:ind w:left="6492" w:hanging="360"/>
      </w:pPr>
      <w:rPr>
        <w:rFonts w:ascii="Wingdings" w:hAnsi="Wingdings" w:hint="default"/>
      </w:rPr>
    </w:lvl>
    <w:lvl w:ilvl="6" w:tplc="988A5D98">
      <w:start w:val="1"/>
      <w:numFmt w:val="bullet"/>
      <w:lvlText w:val=""/>
      <w:lvlJc w:val="left"/>
      <w:pPr>
        <w:ind w:left="7212" w:hanging="360"/>
      </w:pPr>
      <w:rPr>
        <w:rFonts w:ascii="Symbol" w:hAnsi="Symbol" w:hint="default"/>
      </w:rPr>
    </w:lvl>
    <w:lvl w:ilvl="7" w:tplc="2D824314">
      <w:start w:val="1"/>
      <w:numFmt w:val="bullet"/>
      <w:lvlText w:val="o"/>
      <w:lvlJc w:val="left"/>
      <w:pPr>
        <w:ind w:left="7932" w:hanging="360"/>
      </w:pPr>
      <w:rPr>
        <w:rFonts w:ascii="Courier New" w:hAnsi="Courier New" w:cs="Courier New" w:hint="default"/>
      </w:rPr>
    </w:lvl>
    <w:lvl w:ilvl="8" w:tplc="BD78147C">
      <w:start w:val="1"/>
      <w:numFmt w:val="bullet"/>
      <w:lvlText w:val=""/>
      <w:lvlJc w:val="left"/>
      <w:pPr>
        <w:ind w:left="8652" w:hanging="360"/>
      </w:pPr>
      <w:rPr>
        <w:rFonts w:ascii="Wingdings" w:hAnsi="Wingdings" w:hint="default"/>
      </w:rPr>
    </w:lvl>
  </w:abstractNum>
  <w:abstractNum w:abstractNumId="26" w15:restartNumberingAfterBreak="0">
    <w:nsid w:val="6CF122C3"/>
    <w:multiLevelType w:val="multilevel"/>
    <w:tmpl w:val="B3FE9D50"/>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7" w15:restartNumberingAfterBreak="0">
    <w:nsid w:val="72771E50"/>
    <w:multiLevelType w:val="hybridMultilevel"/>
    <w:tmpl w:val="1DA469D4"/>
    <w:lvl w:ilvl="0" w:tplc="4740D09C">
      <w:start w:val="1"/>
      <w:numFmt w:val="upperRoman"/>
      <w:pStyle w:val="9"/>
      <w:lvlText w:val="%1."/>
      <w:lvlJc w:val="left"/>
      <w:pPr>
        <w:tabs>
          <w:tab w:val="num" w:pos="1080"/>
        </w:tabs>
        <w:ind w:left="1080" w:hanging="720"/>
      </w:pPr>
      <w:rPr>
        <w:rFonts w:hint="default"/>
      </w:rPr>
    </w:lvl>
    <w:lvl w:ilvl="1" w:tplc="7A24246E">
      <w:start w:val="1"/>
      <w:numFmt w:val="none"/>
      <w:lvlText w:val=""/>
      <w:lvlJc w:val="left"/>
      <w:pPr>
        <w:tabs>
          <w:tab w:val="num" w:pos="360"/>
        </w:tabs>
      </w:pPr>
    </w:lvl>
    <w:lvl w:ilvl="2" w:tplc="DB12ECBA">
      <w:start w:val="1"/>
      <w:numFmt w:val="none"/>
      <w:lvlText w:val=""/>
      <w:lvlJc w:val="left"/>
      <w:pPr>
        <w:tabs>
          <w:tab w:val="num" w:pos="360"/>
        </w:tabs>
      </w:pPr>
    </w:lvl>
    <w:lvl w:ilvl="3" w:tplc="46DA9144">
      <w:start w:val="1"/>
      <w:numFmt w:val="none"/>
      <w:lvlText w:val=""/>
      <w:lvlJc w:val="left"/>
      <w:pPr>
        <w:tabs>
          <w:tab w:val="num" w:pos="360"/>
        </w:tabs>
      </w:pPr>
    </w:lvl>
    <w:lvl w:ilvl="4" w:tplc="81260602">
      <w:start w:val="1"/>
      <w:numFmt w:val="none"/>
      <w:lvlText w:val=""/>
      <w:lvlJc w:val="left"/>
      <w:pPr>
        <w:tabs>
          <w:tab w:val="num" w:pos="360"/>
        </w:tabs>
      </w:pPr>
    </w:lvl>
    <w:lvl w:ilvl="5" w:tplc="E9D06F24">
      <w:start w:val="1"/>
      <w:numFmt w:val="none"/>
      <w:lvlText w:val=""/>
      <w:lvlJc w:val="left"/>
      <w:pPr>
        <w:tabs>
          <w:tab w:val="num" w:pos="360"/>
        </w:tabs>
      </w:pPr>
    </w:lvl>
    <w:lvl w:ilvl="6" w:tplc="4C5E02FE">
      <w:start w:val="1"/>
      <w:numFmt w:val="none"/>
      <w:lvlText w:val=""/>
      <w:lvlJc w:val="left"/>
      <w:pPr>
        <w:tabs>
          <w:tab w:val="num" w:pos="360"/>
        </w:tabs>
      </w:pPr>
    </w:lvl>
    <w:lvl w:ilvl="7" w:tplc="0CC8BAD6">
      <w:start w:val="1"/>
      <w:numFmt w:val="none"/>
      <w:lvlText w:val=""/>
      <w:lvlJc w:val="left"/>
      <w:pPr>
        <w:tabs>
          <w:tab w:val="num" w:pos="360"/>
        </w:tabs>
      </w:pPr>
    </w:lvl>
    <w:lvl w:ilvl="8" w:tplc="321E2D64">
      <w:start w:val="1"/>
      <w:numFmt w:val="none"/>
      <w:lvlText w:val=""/>
      <w:lvlJc w:val="left"/>
      <w:pPr>
        <w:tabs>
          <w:tab w:val="num" w:pos="360"/>
        </w:tabs>
      </w:pPr>
    </w:lvl>
  </w:abstractNum>
  <w:abstractNum w:abstractNumId="28" w15:restartNumberingAfterBreak="0">
    <w:nsid w:val="7EAF4B7E"/>
    <w:multiLevelType w:val="multilevel"/>
    <w:tmpl w:val="D3F27448"/>
    <w:lvl w:ilvl="0">
      <w:start w:val="2"/>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27"/>
    <w:lvlOverride w:ilvl="0">
      <w:startOverride w:val="1"/>
    </w:lvlOverride>
  </w:num>
  <w:num w:numId="2">
    <w:abstractNumId w:val="25"/>
  </w:num>
  <w:num w:numId="3">
    <w:abstractNumId w:val="12"/>
  </w:num>
  <w:num w:numId="4">
    <w:abstractNumId w:val="11"/>
  </w:num>
  <w:num w:numId="5">
    <w:abstractNumId w:val="24"/>
  </w:num>
  <w:num w:numId="6">
    <w:abstractNumId w:val="18"/>
  </w:num>
  <w:num w:numId="7">
    <w:abstractNumId w:val="17"/>
  </w:num>
  <w:num w:numId="8">
    <w:abstractNumId w:val="22"/>
  </w:num>
  <w:num w:numId="9">
    <w:abstractNumId w:val="5"/>
  </w:num>
  <w:num w:numId="10">
    <w:abstractNumId w:val="1"/>
  </w:num>
  <w:num w:numId="11">
    <w:abstractNumId w:val="4"/>
  </w:num>
  <w:num w:numId="12">
    <w:abstractNumId w:val="21"/>
  </w:num>
  <w:num w:numId="13">
    <w:abstractNumId w:val="13"/>
  </w:num>
  <w:num w:numId="14">
    <w:abstractNumId w:val="7"/>
  </w:num>
  <w:num w:numId="15">
    <w:abstractNumId w:val="8"/>
  </w:num>
  <w:num w:numId="16">
    <w:abstractNumId w:val="9"/>
  </w:num>
  <w:num w:numId="17">
    <w:abstractNumId w:val="2"/>
  </w:num>
  <w:num w:numId="18">
    <w:abstractNumId w:val="19"/>
  </w:num>
  <w:num w:numId="19">
    <w:abstractNumId w:val="14"/>
  </w:num>
  <w:num w:numId="20">
    <w:abstractNumId w:val="3"/>
  </w:num>
  <w:num w:numId="21">
    <w:abstractNumId w:val="6"/>
  </w:num>
  <w:num w:numId="22">
    <w:abstractNumId w:val="28"/>
  </w:num>
  <w:num w:numId="23">
    <w:abstractNumId w:val="15"/>
  </w:num>
  <w:num w:numId="24">
    <w:abstractNumId w:val="0"/>
  </w:num>
  <w:num w:numId="25">
    <w:abstractNumId w:val="20"/>
  </w:num>
  <w:num w:numId="26">
    <w:abstractNumId w:val="10"/>
  </w:num>
  <w:num w:numId="27">
    <w:abstractNumId w:val="26"/>
  </w:num>
  <w:num w:numId="28">
    <w:abstractNumId w:val="16"/>
  </w:num>
  <w:num w:numId="29">
    <w:abstractNumId w:val="2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14A"/>
    <w:rsid w:val="00070B6F"/>
    <w:rsid w:val="0011691C"/>
    <w:rsid w:val="001A3670"/>
    <w:rsid w:val="001E4571"/>
    <w:rsid w:val="00387574"/>
    <w:rsid w:val="003F233F"/>
    <w:rsid w:val="004A459F"/>
    <w:rsid w:val="004C5A4F"/>
    <w:rsid w:val="005D1BF1"/>
    <w:rsid w:val="00683F12"/>
    <w:rsid w:val="007411FB"/>
    <w:rsid w:val="0078214A"/>
    <w:rsid w:val="007B7DE6"/>
    <w:rsid w:val="00815931"/>
    <w:rsid w:val="008E06D9"/>
    <w:rsid w:val="00946C7E"/>
    <w:rsid w:val="009C7AF8"/>
    <w:rsid w:val="009E62B7"/>
    <w:rsid w:val="009F18A2"/>
    <w:rsid w:val="00BB54D8"/>
    <w:rsid w:val="00CE283B"/>
    <w:rsid w:val="00D150F2"/>
    <w:rsid w:val="00E42C90"/>
    <w:rsid w:val="00ED1A15"/>
    <w:rsid w:val="00F25792"/>
    <w:rsid w:val="00F63A4E"/>
    <w:rsid w:val="00F720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9DB42A"/>
  <w15:docId w15:val="{077E7184-E7B5-44AE-BAA9-C89C7096E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Pr>
      <w:sz w:val="24"/>
      <w:szCs w:val="24"/>
    </w:rPr>
  </w:style>
  <w:style w:type="paragraph" w:styleId="1">
    <w:name w:val="heading 1"/>
    <w:basedOn w:val="a2"/>
    <w:next w:val="a2"/>
    <w:link w:val="11"/>
    <w:uiPriority w:val="9"/>
    <w:qFormat/>
    <w:pPr>
      <w:keepNext/>
      <w:spacing w:before="240" w:after="60"/>
      <w:outlineLvl w:val="0"/>
    </w:pPr>
    <w:rPr>
      <w:rFonts w:ascii="Arial" w:hAnsi="Arial" w:cs="Arial"/>
      <w:b/>
      <w:bCs/>
      <w:sz w:val="32"/>
      <w:szCs w:val="32"/>
    </w:rPr>
  </w:style>
  <w:style w:type="paragraph" w:styleId="2">
    <w:name w:val="heading 2"/>
    <w:basedOn w:val="a2"/>
    <w:next w:val="a2"/>
    <w:link w:val="20"/>
    <w:uiPriority w:val="9"/>
    <w:qFormat/>
    <w:pPr>
      <w:keepNext/>
      <w:outlineLvl w:val="1"/>
    </w:pPr>
    <w:rPr>
      <w:bCs/>
      <w:sz w:val="28"/>
      <w:szCs w:val="28"/>
    </w:rPr>
  </w:style>
  <w:style w:type="paragraph" w:styleId="3">
    <w:name w:val="heading 3"/>
    <w:basedOn w:val="a2"/>
    <w:next w:val="a2"/>
    <w:link w:val="30"/>
    <w:uiPriority w:val="9"/>
    <w:qFormat/>
    <w:pPr>
      <w:keepNext/>
      <w:jc w:val="center"/>
      <w:outlineLvl w:val="2"/>
    </w:pPr>
    <w:rPr>
      <w:b/>
      <w:caps/>
      <w:sz w:val="28"/>
      <w:szCs w:val="36"/>
    </w:rPr>
  </w:style>
  <w:style w:type="paragraph" w:styleId="4">
    <w:name w:val="heading 4"/>
    <w:basedOn w:val="a2"/>
    <w:next w:val="a2"/>
    <w:link w:val="40"/>
    <w:qFormat/>
    <w:pPr>
      <w:keepNext/>
      <w:jc w:val="center"/>
      <w:outlineLvl w:val="3"/>
    </w:pPr>
    <w:rPr>
      <w:sz w:val="28"/>
      <w:lang w:val="en-US"/>
    </w:rPr>
  </w:style>
  <w:style w:type="paragraph" w:styleId="5">
    <w:name w:val="heading 5"/>
    <w:basedOn w:val="a2"/>
    <w:next w:val="a2"/>
    <w:link w:val="50"/>
    <w:qFormat/>
    <w:pPr>
      <w:keepNext/>
      <w:jc w:val="right"/>
      <w:outlineLvl w:val="4"/>
    </w:pPr>
    <w:rPr>
      <w:sz w:val="28"/>
    </w:rPr>
  </w:style>
  <w:style w:type="paragraph" w:styleId="6">
    <w:name w:val="heading 6"/>
    <w:basedOn w:val="a2"/>
    <w:next w:val="a2"/>
    <w:link w:val="60"/>
    <w:qFormat/>
    <w:pPr>
      <w:keepNext/>
      <w:shd w:val="clear" w:color="auto" w:fill="FFFFFF"/>
      <w:jc w:val="center"/>
      <w:outlineLvl w:val="5"/>
    </w:pPr>
    <w:rPr>
      <w:b/>
      <w:bCs/>
      <w:caps/>
      <w:color w:val="000000"/>
      <w:sz w:val="28"/>
    </w:rPr>
  </w:style>
  <w:style w:type="paragraph" w:styleId="7">
    <w:name w:val="heading 7"/>
    <w:basedOn w:val="a2"/>
    <w:next w:val="a2"/>
    <w:link w:val="70"/>
    <w:qFormat/>
    <w:pPr>
      <w:keepNext/>
      <w:tabs>
        <w:tab w:val="left" w:pos="2250"/>
      </w:tabs>
      <w:jc w:val="right"/>
      <w:outlineLvl w:val="6"/>
    </w:pPr>
    <w:rPr>
      <w:b/>
      <w:bCs/>
      <w:sz w:val="28"/>
      <w:szCs w:val="28"/>
    </w:rPr>
  </w:style>
  <w:style w:type="paragraph" w:styleId="8">
    <w:name w:val="heading 8"/>
    <w:basedOn w:val="a2"/>
    <w:next w:val="a2"/>
    <w:link w:val="80"/>
    <w:qFormat/>
    <w:pPr>
      <w:keepNext/>
      <w:ind w:firstLine="900"/>
      <w:jc w:val="center"/>
      <w:outlineLvl w:val="7"/>
    </w:pPr>
    <w:rPr>
      <w:b/>
      <w:bCs/>
      <w:caps/>
      <w:sz w:val="28"/>
      <w:szCs w:val="28"/>
    </w:rPr>
  </w:style>
  <w:style w:type="paragraph" w:styleId="9">
    <w:name w:val="heading 9"/>
    <w:basedOn w:val="a2"/>
    <w:next w:val="a2"/>
    <w:link w:val="90"/>
    <w:qFormat/>
    <w:pPr>
      <w:keepNext/>
      <w:numPr>
        <w:numId w:val="1"/>
      </w:numPr>
      <w:ind w:left="0"/>
      <w:jc w:val="center"/>
      <w:outlineLvl w:val="8"/>
    </w:pPr>
    <w:rPr>
      <w:b/>
      <w:sz w:val="2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1"/>
    <w:basedOn w:val="a3"/>
    <w:link w:val="1"/>
    <w:uiPriority w:val="9"/>
    <w:rPr>
      <w:rFonts w:ascii="Arial" w:eastAsia="Arial" w:hAnsi="Arial" w:cs="Arial"/>
      <w:sz w:val="40"/>
      <w:szCs w:val="40"/>
    </w:rPr>
  </w:style>
  <w:style w:type="character" w:customStyle="1" w:styleId="20">
    <w:name w:val="Заголовок 2 Знак"/>
    <w:basedOn w:val="a3"/>
    <w:link w:val="2"/>
    <w:uiPriority w:val="9"/>
    <w:rPr>
      <w:rFonts w:ascii="Arial" w:eastAsia="Arial" w:hAnsi="Arial" w:cs="Arial"/>
      <w:sz w:val="34"/>
    </w:rPr>
  </w:style>
  <w:style w:type="character" w:customStyle="1" w:styleId="30">
    <w:name w:val="Заголовок 3 Знак"/>
    <w:basedOn w:val="a3"/>
    <w:link w:val="3"/>
    <w:uiPriority w:val="9"/>
    <w:rPr>
      <w:rFonts w:ascii="Arial" w:eastAsia="Arial" w:hAnsi="Arial" w:cs="Arial"/>
      <w:sz w:val="30"/>
      <w:szCs w:val="30"/>
    </w:rPr>
  </w:style>
  <w:style w:type="character" w:customStyle="1" w:styleId="40">
    <w:name w:val="Заголовок 4 Знак"/>
    <w:basedOn w:val="a3"/>
    <w:link w:val="4"/>
    <w:uiPriority w:val="9"/>
    <w:rPr>
      <w:rFonts w:ascii="Arial" w:eastAsia="Arial" w:hAnsi="Arial" w:cs="Arial"/>
      <w:b/>
      <w:bCs/>
      <w:sz w:val="26"/>
      <w:szCs w:val="26"/>
    </w:rPr>
  </w:style>
  <w:style w:type="character" w:customStyle="1" w:styleId="50">
    <w:name w:val="Заголовок 5 Знак"/>
    <w:basedOn w:val="a3"/>
    <w:link w:val="5"/>
    <w:uiPriority w:val="9"/>
    <w:rPr>
      <w:rFonts w:ascii="Arial" w:eastAsia="Arial" w:hAnsi="Arial" w:cs="Arial"/>
      <w:b/>
      <w:bCs/>
      <w:sz w:val="24"/>
      <w:szCs w:val="24"/>
    </w:rPr>
  </w:style>
  <w:style w:type="character" w:customStyle="1" w:styleId="60">
    <w:name w:val="Заголовок 6 Знак"/>
    <w:basedOn w:val="a3"/>
    <w:link w:val="6"/>
    <w:uiPriority w:val="9"/>
    <w:rPr>
      <w:rFonts w:ascii="Arial" w:eastAsia="Arial" w:hAnsi="Arial" w:cs="Arial"/>
      <w:b/>
      <w:bCs/>
      <w:sz w:val="22"/>
      <w:szCs w:val="22"/>
    </w:rPr>
  </w:style>
  <w:style w:type="character" w:customStyle="1" w:styleId="70">
    <w:name w:val="Заголовок 7 Знак"/>
    <w:basedOn w:val="a3"/>
    <w:link w:val="7"/>
    <w:uiPriority w:val="9"/>
    <w:rPr>
      <w:rFonts w:ascii="Arial" w:eastAsia="Arial" w:hAnsi="Arial" w:cs="Arial"/>
      <w:b/>
      <w:bCs/>
      <w:i/>
      <w:iCs/>
      <w:sz w:val="22"/>
      <w:szCs w:val="22"/>
    </w:rPr>
  </w:style>
  <w:style w:type="character" w:customStyle="1" w:styleId="80">
    <w:name w:val="Заголовок 8 Знак"/>
    <w:basedOn w:val="a3"/>
    <w:link w:val="8"/>
    <w:uiPriority w:val="9"/>
    <w:rPr>
      <w:rFonts w:ascii="Arial" w:eastAsia="Arial" w:hAnsi="Arial" w:cs="Arial"/>
      <w:i/>
      <w:iCs/>
      <w:sz w:val="22"/>
      <w:szCs w:val="22"/>
    </w:rPr>
  </w:style>
  <w:style w:type="character" w:customStyle="1" w:styleId="90">
    <w:name w:val="Заголовок 9 Знак"/>
    <w:basedOn w:val="a3"/>
    <w:link w:val="9"/>
    <w:rPr>
      <w:b/>
      <w:sz w:val="28"/>
      <w:szCs w:val="24"/>
    </w:rPr>
  </w:style>
  <w:style w:type="character" w:customStyle="1" w:styleId="a6">
    <w:name w:val="Заголовок Знак"/>
    <w:basedOn w:val="a3"/>
    <w:link w:val="a7"/>
    <w:uiPriority w:val="10"/>
    <w:rPr>
      <w:sz w:val="48"/>
      <w:szCs w:val="48"/>
    </w:rPr>
  </w:style>
  <w:style w:type="character" w:customStyle="1" w:styleId="SubtitleChar">
    <w:name w:val="Subtitle Char"/>
    <w:basedOn w:val="a3"/>
    <w:uiPriority w:val="11"/>
    <w:rPr>
      <w:sz w:val="24"/>
      <w:szCs w:val="24"/>
    </w:rPr>
  </w:style>
  <w:style w:type="paragraph" w:styleId="21">
    <w:name w:val="Quote"/>
    <w:basedOn w:val="a2"/>
    <w:next w:val="a2"/>
    <w:link w:val="22"/>
    <w:uiPriority w:val="29"/>
    <w:qFormat/>
    <w:pPr>
      <w:ind w:left="720" w:right="720"/>
    </w:pPr>
    <w:rPr>
      <w:i/>
    </w:rPr>
  </w:style>
  <w:style w:type="character" w:customStyle="1" w:styleId="22">
    <w:name w:val="Цитата 2 Знак"/>
    <w:link w:val="21"/>
    <w:uiPriority w:val="29"/>
    <w:rPr>
      <w:i/>
    </w:rPr>
  </w:style>
  <w:style w:type="paragraph" w:styleId="a8">
    <w:name w:val="Intense Quote"/>
    <w:basedOn w:val="a2"/>
    <w:next w:val="a2"/>
    <w:link w:val="a9"/>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9">
    <w:name w:val="Выделенная цитата Знак"/>
    <w:link w:val="a8"/>
    <w:uiPriority w:val="30"/>
    <w:rPr>
      <w:i/>
    </w:rPr>
  </w:style>
  <w:style w:type="character" w:customStyle="1" w:styleId="10">
    <w:name w:val="Верхний колонтитул Знак1"/>
    <w:basedOn w:val="a3"/>
    <w:link w:val="aa"/>
    <w:uiPriority w:val="99"/>
  </w:style>
  <w:style w:type="character" w:customStyle="1" w:styleId="FooterChar">
    <w:name w:val="Footer Char"/>
    <w:basedOn w:val="a3"/>
    <w:uiPriority w:val="99"/>
  </w:style>
  <w:style w:type="character" w:customStyle="1" w:styleId="12">
    <w:name w:val="Нижний колонтитул Знак1"/>
    <w:link w:val="ab"/>
    <w:uiPriority w:val="99"/>
  </w:style>
  <w:style w:type="table" w:customStyle="1" w:styleId="TableGridLight">
    <w:name w:val="Table Grid Light"/>
    <w:basedOn w:val="a4"/>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3">
    <w:name w:val="Plain Table 1"/>
    <w:basedOn w:val="a4"/>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basedOn w:val="a4"/>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4"/>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4"/>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4"/>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4"/>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4"/>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4"/>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4"/>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4"/>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4"/>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4"/>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2">
    <w:name w:val="Grid Table 2"/>
    <w:basedOn w:val="a4"/>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4"/>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4"/>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4"/>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4"/>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4"/>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4"/>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3">
    <w:name w:val="Grid Table 3"/>
    <w:basedOn w:val="a4"/>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4"/>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4"/>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4"/>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4"/>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4"/>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4"/>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4">
    <w:name w:val="Grid Table 4"/>
    <w:basedOn w:val="a4"/>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4"/>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4"/>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4"/>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4"/>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4"/>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4"/>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5">
    <w:name w:val="Grid Table 5 Dark"/>
    <w:basedOn w:val="a4"/>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4"/>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4"/>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4"/>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4"/>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4"/>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4"/>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6">
    <w:name w:val="Grid Table 6 Colorful"/>
    <w:basedOn w:val="a4"/>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4"/>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4"/>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4"/>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4"/>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4"/>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4"/>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7">
    <w:name w:val="Grid Table 7 Colorful"/>
    <w:basedOn w:val="a4"/>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4"/>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4"/>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4"/>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4"/>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4"/>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4"/>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10">
    <w:name w:val="List Table 1 Light"/>
    <w:basedOn w:val="a4"/>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4"/>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4"/>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4"/>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4"/>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4"/>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4"/>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20">
    <w:name w:val="List Table 2"/>
    <w:basedOn w:val="a4"/>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4"/>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4"/>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4"/>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4"/>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4"/>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4"/>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30">
    <w:name w:val="List Table 3"/>
    <w:basedOn w:val="a4"/>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4"/>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4"/>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4"/>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4"/>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4"/>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4"/>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40">
    <w:name w:val="List Table 4"/>
    <w:basedOn w:val="a4"/>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4"/>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4"/>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4"/>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4"/>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4"/>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4"/>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50">
    <w:name w:val="List Table 5 Dark"/>
    <w:basedOn w:val="a4"/>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4"/>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4"/>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4"/>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4"/>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4"/>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4"/>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60">
    <w:name w:val="List Table 6 Colorful"/>
    <w:basedOn w:val="a4"/>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4"/>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4"/>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4"/>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4"/>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4"/>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4"/>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70">
    <w:name w:val="List Table 7 Colorful"/>
    <w:basedOn w:val="a4"/>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4"/>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4"/>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4"/>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4"/>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4"/>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4"/>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4"/>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4"/>
    <w:uiPriority w:val="99"/>
    <w:rPr>
      <w:color w:val="404040"/>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4"/>
    <w:uiPriority w:val="99"/>
    <w:rPr>
      <w:color w:val="404040"/>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4"/>
    <w:uiPriority w:val="99"/>
    <w:rPr>
      <w:color w:val="404040"/>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4"/>
    <w:uiPriority w:val="99"/>
    <w:rPr>
      <w:color w:val="404040"/>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4"/>
    <w:uiPriority w:val="99"/>
    <w:rPr>
      <w:color w:val="404040"/>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4"/>
    <w:uiPriority w:val="99"/>
    <w:rPr>
      <w:color w:val="404040"/>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4"/>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4"/>
    <w:uiPriority w:val="99"/>
    <w:rPr>
      <w:color w:val="40404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4"/>
    <w:uiPriority w:val="99"/>
    <w:rPr>
      <w:color w:val="40404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4"/>
    <w:uiPriority w:val="99"/>
    <w:rPr>
      <w:color w:val="40404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4"/>
    <w:uiPriority w:val="99"/>
    <w:rPr>
      <w:color w:val="40404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4"/>
    <w:uiPriority w:val="99"/>
    <w:rPr>
      <w:color w:val="40404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4"/>
    <w:uiPriority w:val="99"/>
    <w:rPr>
      <w:color w:val="40404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4"/>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4"/>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4"/>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4"/>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4"/>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4"/>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4"/>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c">
    <w:name w:val="footnote text"/>
    <w:basedOn w:val="a2"/>
    <w:link w:val="ad"/>
    <w:uiPriority w:val="99"/>
    <w:semiHidden/>
    <w:unhideWhenUsed/>
    <w:pPr>
      <w:spacing w:after="40"/>
    </w:pPr>
    <w:rPr>
      <w:sz w:val="18"/>
    </w:rPr>
  </w:style>
  <w:style w:type="character" w:customStyle="1" w:styleId="ad">
    <w:name w:val="Текст сноски Знак"/>
    <w:link w:val="ac"/>
    <w:uiPriority w:val="99"/>
    <w:rPr>
      <w:sz w:val="18"/>
    </w:rPr>
  </w:style>
  <w:style w:type="character" w:styleId="ae">
    <w:name w:val="footnote reference"/>
    <w:basedOn w:val="a3"/>
    <w:uiPriority w:val="99"/>
    <w:unhideWhenUsed/>
    <w:rPr>
      <w:vertAlign w:val="superscript"/>
    </w:rPr>
  </w:style>
  <w:style w:type="paragraph" w:styleId="af">
    <w:name w:val="endnote text"/>
    <w:basedOn w:val="a2"/>
    <w:link w:val="af0"/>
    <w:uiPriority w:val="99"/>
    <w:semiHidden/>
    <w:unhideWhenUsed/>
    <w:rPr>
      <w:sz w:val="20"/>
    </w:rPr>
  </w:style>
  <w:style w:type="character" w:customStyle="1" w:styleId="af0">
    <w:name w:val="Текст концевой сноски Знак"/>
    <w:link w:val="af"/>
    <w:uiPriority w:val="99"/>
    <w:rPr>
      <w:sz w:val="20"/>
    </w:rPr>
  </w:style>
  <w:style w:type="character" w:styleId="af1">
    <w:name w:val="endnote reference"/>
    <w:basedOn w:val="a3"/>
    <w:uiPriority w:val="99"/>
    <w:semiHidden/>
    <w:unhideWhenUsed/>
    <w:rPr>
      <w:vertAlign w:val="superscript"/>
    </w:rPr>
  </w:style>
  <w:style w:type="paragraph" w:styleId="14">
    <w:name w:val="toc 1"/>
    <w:basedOn w:val="a2"/>
    <w:next w:val="a2"/>
    <w:uiPriority w:val="39"/>
    <w:unhideWhenUsed/>
    <w:pPr>
      <w:spacing w:after="57"/>
    </w:pPr>
  </w:style>
  <w:style w:type="paragraph" w:styleId="24">
    <w:name w:val="toc 2"/>
    <w:basedOn w:val="a2"/>
    <w:next w:val="a2"/>
    <w:uiPriority w:val="39"/>
    <w:unhideWhenUsed/>
    <w:pPr>
      <w:spacing w:after="57"/>
      <w:ind w:left="283"/>
    </w:pPr>
  </w:style>
  <w:style w:type="paragraph" w:styleId="32">
    <w:name w:val="toc 3"/>
    <w:basedOn w:val="a2"/>
    <w:next w:val="a2"/>
    <w:uiPriority w:val="39"/>
    <w:unhideWhenUsed/>
    <w:pPr>
      <w:spacing w:after="57"/>
      <w:ind w:left="567"/>
    </w:pPr>
  </w:style>
  <w:style w:type="paragraph" w:styleId="42">
    <w:name w:val="toc 4"/>
    <w:basedOn w:val="a2"/>
    <w:next w:val="a2"/>
    <w:uiPriority w:val="39"/>
    <w:unhideWhenUsed/>
    <w:pPr>
      <w:spacing w:after="57"/>
      <w:ind w:left="850"/>
    </w:pPr>
  </w:style>
  <w:style w:type="paragraph" w:styleId="52">
    <w:name w:val="toc 5"/>
    <w:basedOn w:val="a2"/>
    <w:next w:val="a2"/>
    <w:uiPriority w:val="39"/>
    <w:unhideWhenUsed/>
    <w:pPr>
      <w:spacing w:after="57"/>
      <w:ind w:left="1134"/>
    </w:pPr>
  </w:style>
  <w:style w:type="paragraph" w:styleId="61">
    <w:name w:val="toc 6"/>
    <w:basedOn w:val="a2"/>
    <w:next w:val="a2"/>
    <w:uiPriority w:val="39"/>
    <w:unhideWhenUsed/>
    <w:pPr>
      <w:spacing w:after="57"/>
      <w:ind w:left="1417"/>
    </w:pPr>
  </w:style>
  <w:style w:type="paragraph" w:styleId="71">
    <w:name w:val="toc 7"/>
    <w:basedOn w:val="a2"/>
    <w:next w:val="a2"/>
    <w:uiPriority w:val="39"/>
    <w:unhideWhenUsed/>
    <w:pPr>
      <w:spacing w:after="57"/>
      <w:ind w:left="1701"/>
    </w:pPr>
  </w:style>
  <w:style w:type="paragraph" w:styleId="81">
    <w:name w:val="toc 8"/>
    <w:basedOn w:val="a2"/>
    <w:next w:val="a2"/>
    <w:uiPriority w:val="39"/>
    <w:unhideWhenUsed/>
    <w:pPr>
      <w:spacing w:after="57"/>
      <w:ind w:left="1984"/>
    </w:pPr>
  </w:style>
  <w:style w:type="paragraph" w:styleId="91">
    <w:name w:val="toc 9"/>
    <w:basedOn w:val="a2"/>
    <w:next w:val="a2"/>
    <w:uiPriority w:val="39"/>
    <w:unhideWhenUsed/>
    <w:pPr>
      <w:spacing w:after="57"/>
      <w:ind w:left="2268"/>
    </w:pPr>
  </w:style>
  <w:style w:type="paragraph" w:styleId="af2">
    <w:name w:val="TOC Heading"/>
    <w:uiPriority w:val="39"/>
    <w:unhideWhenUsed/>
    <w:qFormat/>
  </w:style>
  <w:style w:type="paragraph" w:styleId="af3">
    <w:name w:val="table of figures"/>
    <w:basedOn w:val="a2"/>
    <w:next w:val="a2"/>
    <w:uiPriority w:val="99"/>
    <w:unhideWhenUsed/>
  </w:style>
  <w:style w:type="paragraph" w:styleId="aa">
    <w:name w:val="header"/>
    <w:basedOn w:val="a2"/>
    <w:link w:val="10"/>
    <w:uiPriority w:val="99"/>
    <w:pPr>
      <w:tabs>
        <w:tab w:val="center" w:pos="4677"/>
        <w:tab w:val="right" w:pos="9355"/>
      </w:tabs>
    </w:pPr>
  </w:style>
  <w:style w:type="paragraph" w:styleId="ab">
    <w:name w:val="footer"/>
    <w:basedOn w:val="a2"/>
    <w:link w:val="12"/>
    <w:uiPriority w:val="99"/>
    <w:pPr>
      <w:tabs>
        <w:tab w:val="center" w:pos="4677"/>
        <w:tab w:val="right" w:pos="9355"/>
      </w:tabs>
    </w:pPr>
  </w:style>
  <w:style w:type="paragraph" w:styleId="af4">
    <w:name w:val="Normal (Web)"/>
    <w:basedOn w:val="a2"/>
    <w:uiPriority w:val="99"/>
    <w:pPr>
      <w:spacing w:before="100" w:beforeAutospacing="1" w:after="100" w:afterAutospacing="1"/>
    </w:pPr>
    <w:rPr>
      <w:color w:val="000000"/>
    </w:rPr>
  </w:style>
  <w:style w:type="character" w:styleId="af5">
    <w:name w:val="page number"/>
    <w:basedOn w:val="a3"/>
  </w:style>
  <w:style w:type="paragraph" w:styleId="af6">
    <w:name w:val="Body Text"/>
    <w:basedOn w:val="a2"/>
    <w:semiHidden/>
    <w:pPr>
      <w:jc w:val="center"/>
    </w:pPr>
  </w:style>
  <w:style w:type="paragraph" w:styleId="33">
    <w:name w:val="Body Text 3"/>
    <w:basedOn w:val="a2"/>
    <w:semiHidden/>
    <w:pPr>
      <w:jc w:val="both"/>
    </w:pPr>
    <w:rPr>
      <w:color w:val="FF0000"/>
      <w:sz w:val="28"/>
      <w:szCs w:val="28"/>
    </w:rPr>
  </w:style>
  <w:style w:type="character" w:styleId="af7">
    <w:name w:val="Hyperlink"/>
    <w:basedOn w:val="a3"/>
    <w:uiPriority w:val="99"/>
    <w:rPr>
      <w:color w:val="0000FF"/>
      <w:u w:val="single"/>
    </w:rPr>
  </w:style>
  <w:style w:type="paragraph" w:customStyle="1" w:styleId="af8">
    <w:name w:val="Знак"/>
    <w:basedOn w:val="a2"/>
    <w:pPr>
      <w:spacing w:after="160" w:line="240" w:lineRule="exact"/>
    </w:pPr>
    <w:rPr>
      <w:rFonts w:ascii="Verdana" w:hAnsi="Verdana"/>
      <w:sz w:val="20"/>
      <w:szCs w:val="20"/>
      <w:lang w:val="en-US" w:eastAsia="en-US"/>
    </w:rPr>
  </w:style>
  <w:style w:type="paragraph" w:customStyle="1" w:styleId="Iauiue">
    <w:name w:val="Iau?iue"/>
    <w:rPr>
      <w:rFonts w:ascii="timeset" w:hAnsi="timeset"/>
      <w:sz w:val="24"/>
    </w:rPr>
  </w:style>
  <w:style w:type="paragraph" w:customStyle="1" w:styleId="af9">
    <w:name w:val="Номер"/>
    <w:basedOn w:val="a2"/>
    <w:next w:val="a2"/>
    <w:pPr>
      <w:keepNext/>
      <w:keepLines/>
      <w:spacing w:before="600" w:after="240" w:line="360" w:lineRule="exact"/>
      <w:jc w:val="right"/>
    </w:pPr>
    <w:rPr>
      <w:rFonts w:ascii="Arial" w:hAnsi="Arial"/>
      <w:smallCaps/>
      <w:sz w:val="18"/>
      <w:szCs w:val="20"/>
    </w:rPr>
  </w:style>
  <w:style w:type="paragraph" w:styleId="25">
    <w:name w:val="Body Text 2"/>
    <w:basedOn w:val="a2"/>
    <w:semiHidden/>
    <w:pPr>
      <w:jc w:val="center"/>
    </w:pPr>
    <w:rPr>
      <w:b/>
      <w:bCs/>
      <w:sz w:val="28"/>
    </w:rPr>
  </w:style>
  <w:style w:type="paragraph" w:styleId="afa">
    <w:name w:val="Body Text Indent"/>
    <w:basedOn w:val="a2"/>
    <w:uiPriority w:val="99"/>
    <w:semiHidden/>
    <w:pPr>
      <w:ind w:firstLine="709"/>
      <w:jc w:val="both"/>
    </w:pPr>
    <w:rPr>
      <w:sz w:val="28"/>
    </w:rPr>
  </w:style>
  <w:style w:type="paragraph" w:styleId="26">
    <w:name w:val="Body Text Indent 2"/>
    <w:basedOn w:val="a2"/>
    <w:semiHidden/>
    <w:pPr>
      <w:ind w:firstLine="363"/>
    </w:pPr>
    <w:rPr>
      <w:b/>
      <w:bCs/>
      <w:sz w:val="28"/>
      <w:lang w:val="en-US"/>
    </w:rPr>
  </w:style>
  <w:style w:type="character" w:styleId="afb">
    <w:name w:val="FollowedHyperlink"/>
    <w:basedOn w:val="a3"/>
    <w:uiPriority w:val="99"/>
    <w:semiHidden/>
    <w:rPr>
      <w:color w:val="800080"/>
      <w:u w:val="single"/>
    </w:rPr>
  </w:style>
  <w:style w:type="paragraph" w:styleId="34">
    <w:name w:val="Body Text Indent 3"/>
    <w:basedOn w:val="a2"/>
    <w:semiHidden/>
    <w:pPr>
      <w:ind w:firstLine="708"/>
      <w:jc w:val="both"/>
    </w:pPr>
    <w:rPr>
      <w:sz w:val="28"/>
    </w:rPr>
  </w:style>
  <w:style w:type="paragraph" w:styleId="a7">
    <w:name w:val="Title"/>
    <w:basedOn w:val="a2"/>
    <w:link w:val="a6"/>
    <w:qFormat/>
    <w:pPr>
      <w:widowControl w:val="0"/>
      <w:spacing w:after="120"/>
      <w:jc w:val="center"/>
    </w:pPr>
    <w:rPr>
      <w:b/>
      <w:bCs/>
      <w:sz w:val="28"/>
    </w:rPr>
  </w:style>
  <w:style w:type="paragraph" w:customStyle="1" w:styleId="printcopy1">
    <w:name w:val="printcopy1"/>
    <w:basedOn w:val="a2"/>
    <w:pPr>
      <w:spacing w:after="75"/>
      <w:jc w:val="center"/>
    </w:pPr>
    <w:rPr>
      <w:color w:val="000000"/>
      <w:sz w:val="17"/>
      <w:szCs w:val="17"/>
    </w:rPr>
  </w:style>
  <w:style w:type="paragraph" w:customStyle="1" w:styleId="15">
    <w:name w:val="Обычный1"/>
  </w:style>
  <w:style w:type="character" w:styleId="afc">
    <w:name w:val="Strong"/>
    <w:basedOn w:val="a3"/>
    <w:uiPriority w:val="22"/>
    <w:qFormat/>
    <w:rPr>
      <w:b/>
      <w:bCs/>
    </w:rPr>
  </w:style>
  <w:style w:type="paragraph" w:styleId="afd">
    <w:name w:val="List Paragraph"/>
    <w:basedOn w:val="a2"/>
    <w:uiPriority w:val="34"/>
    <w:qFormat/>
    <w:pPr>
      <w:ind w:left="720"/>
    </w:pPr>
  </w:style>
  <w:style w:type="paragraph" w:styleId="afe">
    <w:name w:val="Plain Text"/>
    <w:basedOn w:val="a2"/>
    <w:semiHidden/>
    <w:rPr>
      <w:rFonts w:ascii="Courier New" w:hAnsi="Courier New" w:cs="Courier New"/>
      <w:color w:val="000000"/>
      <w:sz w:val="20"/>
      <w:szCs w:val="20"/>
    </w:rPr>
  </w:style>
  <w:style w:type="paragraph" w:customStyle="1" w:styleId="aff">
    <w:name w:val="Аннотация"/>
    <w:basedOn w:val="a2"/>
    <w:next w:val="a2"/>
    <w:pPr>
      <w:keepNext/>
      <w:keepLines/>
      <w:spacing w:before="240" w:after="120" w:line="360" w:lineRule="auto"/>
      <w:ind w:left="1418" w:right="1418" w:firstLine="567"/>
      <w:jc w:val="both"/>
    </w:pPr>
    <w:rPr>
      <w:szCs w:val="20"/>
    </w:rPr>
  </w:style>
  <w:style w:type="character" w:customStyle="1" w:styleId="shorttext">
    <w:name w:val="short_text"/>
    <w:basedOn w:val="a3"/>
  </w:style>
  <w:style w:type="character" w:customStyle="1" w:styleId="longtext">
    <w:name w:val="long_text"/>
    <w:basedOn w:val="a3"/>
  </w:style>
  <w:style w:type="character" w:customStyle="1" w:styleId="partheader">
    <w:name w:val="partheader"/>
    <w:basedOn w:val="a3"/>
  </w:style>
  <w:style w:type="paragraph" w:styleId="aff0">
    <w:name w:val="caption"/>
    <w:basedOn w:val="a2"/>
    <w:next w:val="a2"/>
    <w:qFormat/>
    <w:pPr>
      <w:jc w:val="center"/>
    </w:pPr>
    <w:rPr>
      <w:sz w:val="28"/>
      <w:szCs w:val="28"/>
    </w:rPr>
  </w:style>
  <w:style w:type="paragraph" w:customStyle="1" w:styleId="16">
    <w:name w:val="Абзац списка1"/>
    <w:basedOn w:val="a2"/>
    <w:pPr>
      <w:ind w:left="720"/>
    </w:pPr>
    <w:rPr>
      <w:sz w:val="28"/>
      <w:szCs w:val="28"/>
      <w:lang w:eastAsia="en-US"/>
    </w:rPr>
  </w:style>
  <w:style w:type="paragraph" w:customStyle="1" w:styleId="a0">
    <w:name w:val="Перечисление"/>
    <w:basedOn w:val="afd"/>
    <w:qFormat/>
    <w:pPr>
      <w:numPr>
        <w:numId w:val="2"/>
      </w:numPr>
      <w:spacing w:line="360" w:lineRule="auto"/>
      <w:ind w:left="1066" w:hanging="357"/>
      <w:jc w:val="both"/>
    </w:pPr>
    <w:rPr>
      <w:color w:val="000000"/>
      <w:sz w:val="28"/>
      <w:szCs w:val="28"/>
    </w:rPr>
  </w:style>
  <w:style w:type="paragraph" w:customStyle="1" w:styleId="a1">
    <w:name w:val="подперечисление"/>
    <w:basedOn w:val="a0"/>
    <w:qFormat/>
    <w:pPr>
      <w:numPr>
        <w:ilvl w:val="1"/>
      </w:numPr>
      <w:tabs>
        <w:tab w:val="num" w:pos="360"/>
        <w:tab w:val="num" w:pos="1440"/>
      </w:tabs>
      <w:ind w:left="1417" w:hanging="425"/>
    </w:pPr>
  </w:style>
  <w:style w:type="character" w:customStyle="1" w:styleId="17">
    <w:name w:val="Заголовок 1 Знак"/>
    <w:uiPriority w:val="9"/>
    <w:rPr>
      <w:rFonts w:ascii="Arial" w:eastAsia="Times New Roman" w:hAnsi="Arial" w:cs="Times New Roman"/>
      <w:b/>
      <w:bCs/>
      <w:sz w:val="28"/>
      <w:szCs w:val="28"/>
    </w:rPr>
  </w:style>
  <w:style w:type="paragraph" w:customStyle="1" w:styleId="use">
    <w:name w:val="use"/>
    <w:basedOn w:val="a2"/>
    <w:pPr>
      <w:spacing w:before="39" w:line="300" w:lineRule="auto"/>
      <w:ind w:left="19" w:right="19" w:firstLine="68"/>
      <w:jc w:val="both"/>
    </w:pPr>
    <w:rPr>
      <w:rFonts w:ascii="Arial" w:hAnsi="Arial" w:cs="Arial"/>
    </w:rPr>
  </w:style>
  <w:style w:type="paragraph" w:customStyle="1" w:styleId="18">
    <w:name w:val="Абзац списка1"/>
    <w:basedOn w:val="a2"/>
    <w:pPr>
      <w:spacing w:after="200" w:line="276" w:lineRule="auto"/>
      <w:ind w:left="720"/>
    </w:pPr>
    <w:rPr>
      <w:rFonts w:ascii="Calibri" w:hAnsi="Calibri"/>
      <w:sz w:val="22"/>
      <w:szCs w:val="22"/>
      <w:lang w:eastAsia="en-US"/>
    </w:rPr>
  </w:style>
  <w:style w:type="character" w:customStyle="1" w:styleId="19">
    <w:name w:val="Выделение1"/>
    <w:basedOn w:val="a3"/>
  </w:style>
  <w:style w:type="character" w:styleId="aff1">
    <w:name w:val="Emphasis"/>
    <w:basedOn w:val="a3"/>
    <w:uiPriority w:val="20"/>
    <w:qFormat/>
    <w:rPr>
      <w:i/>
      <w:iCs/>
    </w:rPr>
  </w:style>
  <w:style w:type="paragraph" w:customStyle="1" w:styleId="-11">
    <w:name w:val="Цветной список - Акцент 11"/>
    <w:basedOn w:val="15"/>
    <w:qFormat/>
    <w:pPr>
      <w:spacing w:after="200" w:line="276" w:lineRule="auto"/>
      <w:ind w:left="720"/>
    </w:pPr>
    <w:rPr>
      <w:rFonts w:ascii="Calibri" w:eastAsia="Calibri" w:hAnsi="Calibri"/>
      <w:sz w:val="22"/>
      <w:szCs w:val="22"/>
      <w:lang w:eastAsia="en-US"/>
    </w:rPr>
  </w:style>
  <w:style w:type="paragraph" w:customStyle="1" w:styleId="aff2">
    <w:name w:val="Диссер Текст"/>
    <w:basedOn w:val="a2"/>
    <w:pPr>
      <w:spacing w:line="360" w:lineRule="auto"/>
      <w:ind w:firstLine="709"/>
      <w:jc w:val="both"/>
    </w:pPr>
    <w:rPr>
      <w:sz w:val="28"/>
    </w:rPr>
  </w:style>
  <w:style w:type="paragraph" w:styleId="27">
    <w:name w:val="List 2"/>
    <w:basedOn w:val="a2"/>
    <w:semiHidden/>
    <w:pPr>
      <w:ind w:left="566" w:hanging="283"/>
      <w:jc w:val="both"/>
    </w:pPr>
    <w:rPr>
      <w:sz w:val="28"/>
      <w:szCs w:val="20"/>
    </w:rPr>
  </w:style>
  <w:style w:type="paragraph" w:customStyle="1" w:styleId="aff3">
    <w:name w:val="Авторы"/>
    <w:basedOn w:val="a2"/>
    <w:next w:val="a2"/>
    <w:pPr>
      <w:keepNext/>
      <w:keepLines/>
      <w:spacing w:before="240" w:after="60" w:line="360" w:lineRule="auto"/>
      <w:jc w:val="center"/>
    </w:pPr>
    <w:rPr>
      <w:smallCaps/>
      <w:sz w:val="28"/>
      <w:szCs w:val="20"/>
    </w:rPr>
  </w:style>
  <w:style w:type="paragraph" w:customStyle="1" w:styleId="aff4">
    <w:name w:val="АвторыКол"/>
    <w:basedOn w:val="a2"/>
    <w:next w:val="a2"/>
    <w:pPr>
      <w:keepNext/>
      <w:keepLines/>
      <w:tabs>
        <w:tab w:val="center" w:pos="5103"/>
        <w:tab w:val="center" w:pos="10205"/>
      </w:tabs>
      <w:spacing w:line="100" w:lineRule="atLeast"/>
      <w:ind w:firstLine="567"/>
      <w:jc w:val="center"/>
    </w:pPr>
    <w:rPr>
      <w:i/>
      <w:smallCaps/>
      <w:color w:val="FFFFFF"/>
      <w:sz w:val="8"/>
      <w:szCs w:val="20"/>
    </w:rPr>
  </w:style>
  <w:style w:type="paragraph" w:customStyle="1" w:styleId="aff5">
    <w:name w:val="Организация"/>
    <w:basedOn w:val="a2"/>
    <w:next w:val="28"/>
    <w:pPr>
      <w:keepNext/>
      <w:keepLines/>
      <w:spacing w:line="360" w:lineRule="auto"/>
      <w:jc w:val="center"/>
    </w:pPr>
    <w:rPr>
      <w:i/>
      <w:sz w:val="28"/>
      <w:szCs w:val="20"/>
    </w:rPr>
  </w:style>
  <w:style w:type="paragraph" w:customStyle="1" w:styleId="28">
    <w:name w:val="Заг2Кол"/>
    <w:basedOn w:val="aa"/>
    <w:next w:val="2"/>
    <w:pPr>
      <w:keepNext/>
      <w:keepLines/>
      <w:tabs>
        <w:tab w:val="clear" w:pos="4677"/>
        <w:tab w:val="clear" w:pos="9355"/>
        <w:tab w:val="center" w:pos="4820"/>
        <w:tab w:val="right" w:pos="9696"/>
        <w:tab w:val="center" w:pos="10205"/>
      </w:tabs>
      <w:spacing w:after="200" w:line="100" w:lineRule="atLeast"/>
      <w:ind w:firstLine="567"/>
      <w:jc w:val="center"/>
    </w:pPr>
    <w:rPr>
      <w:i/>
      <w:color w:val="FFFFFF"/>
      <w:sz w:val="8"/>
      <w:szCs w:val="20"/>
    </w:rPr>
  </w:style>
  <w:style w:type="paragraph" w:customStyle="1" w:styleId="aff6">
    <w:name w:val="Заг. Сп. литературы"/>
    <w:basedOn w:val="a2"/>
    <w:next w:val="a2"/>
    <w:pPr>
      <w:keepNext/>
      <w:keepLines/>
      <w:spacing w:before="360" w:after="120" w:line="360" w:lineRule="auto"/>
      <w:jc w:val="center"/>
    </w:pPr>
    <w:rPr>
      <w:caps/>
      <w:sz w:val="22"/>
      <w:szCs w:val="20"/>
    </w:rPr>
  </w:style>
  <w:style w:type="paragraph" w:customStyle="1" w:styleId="aff7">
    <w:name w:val="Литература"/>
    <w:basedOn w:val="a2"/>
    <w:pPr>
      <w:keepLines/>
      <w:spacing w:after="120" w:line="360" w:lineRule="auto"/>
      <w:ind w:left="340" w:hanging="340"/>
      <w:jc w:val="both"/>
    </w:pPr>
    <w:rPr>
      <w:sz w:val="28"/>
      <w:szCs w:val="20"/>
    </w:rPr>
  </w:style>
  <w:style w:type="paragraph" w:styleId="aff8">
    <w:name w:val="Balloon Text"/>
    <w:basedOn w:val="a2"/>
    <w:link w:val="aff9"/>
    <w:uiPriority w:val="99"/>
    <w:pPr>
      <w:spacing w:line="360" w:lineRule="auto"/>
      <w:ind w:firstLine="567"/>
      <w:jc w:val="both"/>
    </w:pPr>
    <w:rPr>
      <w:rFonts w:ascii="Tahoma" w:hAnsi="Tahoma" w:cs="Tahoma"/>
      <w:sz w:val="16"/>
      <w:szCs w:val="16"/>
    </w:rPr>
  </w:style>
  <w:style w:type="character" w:customStyle="1" w:styleId="affa">
    <w:name w:val="Текст Знак"/>
    <w:basedOn w:val="a3"/>
    <w:rPr>
      <w:rFonts w:ascii="Courier New" w:hAnsi="Courier New"/>
      <w:lang w:val="ru-RU" w:eastAsia="ru-RU" w:bidi="ar-SA"/>
    </w:rPr>
  </w:style>
  <w:style w:type="character" w:customStyle="1" w:styleId="affb">
    <w:name w:val="Основной текст с отступом Знак"/>
    <w:basedOn w:val="a3"/>
    <w:uiPriority w:val="99"/>
    <w:rPr>
      <w:sz w:val="28"/>
      <w:lang w:val="ru-RU" w:eastAsia="ru-RU" w:bidi="ar-SA"/>
    </w:rPr>
  </w:style>
  <w:style w:type="character" w:customStyle="1" w:styleId="affc">
    <w:name w:val="Основной текст Знак"/>
    <w:basedOn w:val="a3"/>
    <w:rPr>
      <w:lang w:val="ru-RU" w:eastAsia="ru-RU" w:bidi="ar-SA"/>
    </w:rPr>
  </w:style>
  <w:style w:type="character" w:customStyle="1" w:styleId="35">
    <w:name w:val="Основной текст с отступом 3 Знак"/>
    <w:basedOn w:val="a3"/>
    <w:rPr>
      <w:sz w:val="16"/>
      <w:szCs w:val="16"/>
      <w:lang w:val="ru-RU" w:eastAsia="ru-RU" w:bidi="ar-SA"/>
    </w:rPr>
  </w:style>
  <w:style w:type="paragraph" w:customStyle="1" w:styleId="310">
    <w:name w:val="Основной текст с отступом 31"/>
    <w:basedOn w:val="a2"/>
    <w:pPr>
      <w:widowControl w:val="0"/>
      <w:spacing w:line="300" w:lineRule="auto"/>
      <w:ind w:firstLine="709"/>
      <w:jc w:val="both"/>
    </w:pPr>
    <w:rPr>
      <w:sz w:val="28"/>
      <w:szCs w:val="20"/>
    </w:rPr>
  </w:style>
  <w:style w:type="paragraph" w:customStyle="1" w:styleId="BodyText21">
    <w:name w:val="Body Text 21"/>
    <w:basedOn w:val="a2"/>
    <w:pPr>
      <w:widowControl w:val="0"/>
      <w:ind w:firstLine="709"/>
      <w:jc w:val="both"/>
    </w:pPr>
    <w:rPr>
      <w:sz w:val="28"/>
      <w:szCs w:val="20"/>
    </w:rPr>
  </w:style>
  <w:style w:type="character" w:customStyle="1" w:styleId="affd">
    <w:name w:val="Название Знак"/>
    <w:basedOn w:val="a3"/>
    <w:rPr>
      <w:b/>
      <w:lang w:val="ru-RU" w:eastAsia="ru-RU" w:bidi="ar-SA"/>
    </w:rPr>
  </w:style>
  <w:style w:type="character" w:customStyle="1" w:styleId="affe">
    <w:name w:val="Верхний колонтитул Знак"/>
    <w:basedOn w:val="a3"/>
    <w:uiPriority w:val="99"/>
    <w:rPr>
      <w:i/>
      <w:sz w:val="22"/>
      <w:lang w:val="ru-RU" w:eastAsia="ru-RU" w:bidi="ar-SA"/>
    </w:rPr>
  </w:style>
  <w:style w:type="character" w:customStyle="1" w:styleId="afff">
    <w:name w:val="Нижний колонтитул Знак"/>
    <w:basedOn w:val="a3"/>
    <w:uiPriority w:val="99"/>
    <w:rPr>
      <w:rFonts w:ascii="Arial" w:hAnsi="Arial"/>
      <w:caps/>
      <w:sz w:val="14"/>
      <w:lang w:val="ru-RU" w:eastAsia="ru-RU" w:bidi="ar-SA"/>
    </w:rPr>
  </w:style>
  <w:style w:type="paragraph" w:customStyle="1" w:styleId="caaieiaie1">
    <w:name w:val="caaieiaie 1"/>
    <w:basedOn w:val="a2"/>
    <w:next w:val="a2"/>
    <w:pPr>
      <w:keepNext/>
      <w:widowControl w:val="0"/>
      <w:jc w:val="right"/>
    </w:pPr>
    <w:rPr>
      <w:sz w:val="28"/>
      <w:szCs w:val="20"/>
    </w:rPr>
  </w:style>
  <w:style w:type="paragraph" w:customStyle="1" w:styleId="350">
    <w:name w:val="Обычный (веб)35"/>
    <w:basedOn w:val="a2"/>
    <w:pPr>
      <w:spacing w:before="120" w:after="120" w:line="300" w:lineRule="atLeast"/>
      <w:jc w:val="both"/>
    </w:pPr>
    <w:rPr>
      <w:color w:val="202020"/>
    </w:rPr>
  </w:style>
  <w:style w:type="paragraph" w:customStyle="1" w:styleId="afff0">
    <w:name w:val="Основной текст Диссера"/>
    <w:basedOn w:val="a2"/>
    <w:pPr>
      <w:spacing w:line="360" w:lineRule="auto"/>
      <w:ind w:firstLine="709"/>
      <w:jc w:val="both"/>
    </w:pPr>
    <w:rPr>
      <w:bCs/>
      <w:iCs/>
      <w:sz w:val="28"/>
    </w:rPr>
  </w:style>
  <w:style w:type="paragraph" w:customStyle="1" w:styleId="afff1">
    <w:name w:val="Рисунок в Диссере"/>
    <w:basedOn w:val="afff0"/>
    <w:pPr>
      <w:spacing w:before="120" w:line="240" w:lineRule="auto"/>
      <w:ind w:firstLine="0"/>
      <w:jc w:val="center"/>
    </w:pPr>
  </w:style>
  <w:style w:type="paragraph" w:customStyle="1" w:styleId="afff2">
    <w:name w:val="Подпись рисунка"/>
    <w:basedOn w:val="26"/>
    <w:pPr>
      <w:spacing w:before="240" w:after="240" w:line="360" w:lineRule="auto"/>
      <w:ind w:firstLine="0"/>
      <w:jc w:val="center"/>
    </w:pPr>
    <w:rPr>
      <w:sz w:val="24"/>
      <w:lang w:val="ru-RU"/>
    </w:rPr>
  </w:style>
  <w:style w:type="character" w:customStyle="1" w:styleId="apple-style-span">
    <w:name w:val="apple-style-span"/>
    <w:basedOn w:val="a3"/>
  </w:style>
  <w:style w:type="character" w:customStyle="1" w:styleId="apple-converted-space">
    <w:name w:val="apple-converted-space"/>
    <w:basedOn w:val="a3"/>
  </w:style>
  <w:style w:type="paragraph" w:styleId="HTML">
    <w:name w:val="HTML Preformatted"/>
    <w:basedOn w:val="a2"/>
    <w:link w:val="HTML0"/>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3"/>
    <w:link w:val="HTML"/>
    <w:uiPriority w:val="99"/>
    <w:rPr>
      <w:rFonts w:ascii="Courier New" w:hAnsi="Courier New" w:cs="Courier New"/>
    </w:rPr>
  </w:style>
  <w:style w:type="character" w:customStyle="1" w:styleId="submitted">
    <w:name w:val="submitted"/>
  </w:style>
  <w:style w:type="character" w:customStyle="1" w:styleId="last">
    <w:name w:val="last"/>
  </w:style>
  <w:style w:type="character" w:customStyle="1" w:styleId="hps">
    <w:name w:val="hps"/>
    <w:basedOn w:val="a3"/>
  </w:style>
  <w:style w:type="paragraph" w:customStyle="1" w:styleId="afff3">
    <w:name w:val="Стиль"/>
    <w:pPr>
      <w:widowControl w:val="0"/>
    </w:pPr>
    <w:rPr>
      <w:sz w:val="24"/>
      <w:szCs w:val="24"/>
    </w:rPr>
  </w:style>
  <w:style w:type="paragraph" w:customStyle="1" w:styleId="a">
    <w:name w:val="С_спис_литературы"/>
    <w:basedOn w:val="afff4"/>
    <w:pPr>
      <w:numPr>
        <w:numId w:val="3"/>
      </w:numPr>
    </w:pPr>
    <w:rPr>
      <w:sz w:val="20"/>
      <w:szCs w:val="20"/>
    </w:rPr>
  </w:style>
  <w:style w:type="paragraph" w:customStyle="1" w:styleId="afff4">
    <w:name w:val="С_текст"/>
    <w:pPr>
      <w:ind w:firstLine="567"/>
      <w:jc w:val="both"/>
    </w:pPr>
    <w:rPr>
      <w:sz w:val="28"/>
      <w:szCs w:val="28"/>
    </w:rPr>
  </w:style>
  <w:style w:type="paragraph" w:customStyle="1" w:styleId="1a">
    <w:name w:val="Текст1"/>
    <w:basedOn w:val="a2"/>
    <w:pPr>
      <w:ind w:firstLine="709"/>
      <w:jc w:val="both"/>
    </w:pPr>
    <w:rPr>
      <w:sz w:val="28"/>
      <w:szCs w:val="28"/>
    </w:rPr>
  </w:style>
  <w:style w:type="character" w:customStyle="1" w:styleId="highlight">
    <w:name w:val="highlight"/>
    <w:basedOn w:val="a3"/>
  </w:style>
  <w:style w:type="paragraph" w:customStyle="1" w:styleId="MTDisplayEquation">
    <w:name w:val="MTDisplayEquation"/>
    <w:basedOn w:val="a2"/>
    <w:pPr>
      <w:tabs>
        <w:tab w:val="center" w:pos="4820"/>
        <w:tab w:val="right" w:pos="9640"/>
      </w:tabs>
      <w:ind w:firstLine="851"/>
      <w:jc w:val="both"/>
    </w:pPr>
    <w:rPr>
      <w:sz w:val="28"/>
      <w:szCs w:val="20"/>
    </w:rPr>
  </w:style>
  <w:style w:type="character" w:customStyle="1" w:styleId="afff5">
    <w:name w:val="Основний текст_"/>
    <w:basedOn w:val="a3"/>
    <w:link w:val="29"/>
    <w:uiPriority w:val="99"/>
    <w:rPr>
      <w:sz w:val="27"/>
      <w:szCs w:val="27"/>
      <w:shd w:val="clear" w:color="auto" w:fill="FFFFFF"/>
    </w:rPr>
  </w:style>
  <w:style w:type="paragraph" w:customStyle="1" w:styleId="29">
    <w:name w:val="Основний текст2"/>
    <w:basedOn w:val="a2"/>
    <w:link w:val="afff5"/>
    <w:pPr>
      <w:shd w:val="clear" w:color="auto" w:fill="FFFFFF"/>
      <w:spacing w:before="420" w:line="482" w:lineRule="exact"/>
      <w:jc w:val="both"/>
    </w:pPr>
    <w:rPr>
      <w:sz w:val="27"/>
      <w:szCs w:val="27"/>
    </w:rPr>
  </w:style>
  <w:style w:type="paragraph" w:customStyle="1" w:styleId="afff6">
    <w:name w:val="Абзац списку"/>
    <w:basedOn w:val="a2"/>
    <w:qFormat/>
    <w:pPr>
      <w:ind w:left="720"/>
      <w:contextualSpacing/>
    </w:pPr>
  </w:style>
  <w:style w:type="table" w:styleId="afff7">
    <w:name w:val="Table Grid"/>
    <w:basedOn w:val="a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8">
    <w:name w:val="No Spacing"/>
    <w:link w:val="afff9"/>
    <w:uiPriority w:val="1"/>
    <w:qFormat/>
    <w:rPr>
      <w:rFonts w:ascii="Calibri" w:eastAsia="Calibri" w:hAnsi="Calibri"/>
      <w:sz w:val="22"/>
      <w:szCs w:val="22"/>
      <w:lang w:eastAsia="en-US"/>
    </w:rPr>
  </w:style>
  <w:style w:type="character" w:customStyle="1" w:styleId="afff9">
    <w:name w:val="Без интервала Знак"/>
    <w:basedOn w:val="a3"/>
    <w:link w:val="afff8"/>
    <w:uiPriority w:val="1"/>
    <w:rPr>
      <w:rFonts w:ascii="Calibri" w:eastAsia="Calibri" w:hAnsi="Calibri"/>
      <w:sz w:val="22"/>
      <w:szCs w:val="22"/>
      <w:lang w:val="ru-RU" w:eastAsia="en-US" w:bidi="ar-SA"/>
    </w:rPr>
  </w:style>
  <w:style w:type="paragraph" w:customStyle="1" w:styleId="92">
    <w:name w:val="ОТ_9_табл"/>
    <w:basedOn w:val="a2"/>
    <w:pPr>
      <w:jc w:val="center"/>
    </w:pPr>
    <w:rPr>
      <w:sz w:val="18"/>
      <w:szCs w:val="20"/>
    </w:rPr>
  </w:style>
  <w:style w:type="paragraph" w:customStyle="1" w:styleId="1012">
    <w:name w:val="ОТ10_12"/>
    <w:basedOn w:val="a2"/>
    <w:pPr>
      <w:spacing w:line="240" w:lineRule="exact"/>
      <w:ind w:firstLine="397"/>
      <w:jc w:val="both"/>
    </w:pPr>
    <w:rPr>
      <w:sz w:val="20"/>
      <w:szCs w:val="20"/>
    </w:rPr>
  </w:style>
  <w:style w:type="paragraph" w:customStyle="1" w:styleId="10117">
    <w:name w:val="ОТ10_11_7"/>
    <w:basedOn w:val="1012"/>
    <w:next w:val="1012"/>
    <w:pPr>
      <w:suppressLineNumbers/>
      <w:spacing w:line="234" w:lineRule="exact"/>
    </w:pPr>
  </w:style>
  <w:style w:type="paragraph" w:customStyle="1" w:styleId="afffa">
    <w:name w:val="ОТ_Рис подпись"/>
    <w:basedOn w:val="a2"/>
    <w:pPr>
      <w:jc w:val="center"/>
    </w:pPr>
    <w:rPr>
      <w:sz w:val="18"/>
      <w:szCs w:val="20"/>
    </w:rPr>
  </w:style>
  <w:style w:type="paragraph" w:customStyle="1" w:styleId="afffb">
    <w:name w:val="Подраздел"/>
    <w:basedOn w:val="1012"/>
    <w:pPr>
      <w:spacing w:before="60"/>
    </w:pPr>
    <w:rPr>
      <w:b/>
    </w:rPr>
  </w:style>
  <w:style w:type="paragraph" w:customStyle="1" w:styleId="10123">
    <w:name w:val="ОТ10_12_3"/>
    <w:basedOn w:val="1012"/>
    <w:next w:val="1012"/>
    <w:pPr>
      <w:spacing w:line="246" w:lineRule="exact"/>
    </w:pPr>
  </w:style>
  <w:style w:type="paragraph" w:customStyle="1" w:styleId="afffc">
    <w:name w:val="Формула"/>
    <w:basedOn w:val="a2"/>
    <w:pPr>
      <w:tabs>
        <w:tab w:val="center" w:pos="3175"/>
        <w:tab w:val="right" w:pos="6350"/>
      </w:tabs>
      <w:spacing w:before="60" w:after="60"/>
      <w:jc w:val="both"/>
    </w:pPr>
    <w:rPr>
      <w:sz w:val="20"/>
      <w:szCs w:val="20"/>
    </w:rPr>
  </w:style>
  <w:style w:type="character" w:customStyle="1" w:styleId="hpsatn">
    <w:name w:val="hps atn"/>
    <w:basedOn w:val="a3"/>
  </w:style>
  <w:style w:type="character" w:customStyle="1" w:styleId="line">
    <w:name w:val="line"/>
    <w:basedOn w:val="a3"/>
  </w:style>
  <w:style w:type="character" w:customStyle="1" w:styleId="verseno">
    <w:name w:val="verseno"/>
    <w:basedOn w:val="a3"/>
  </w:style>
  <w:style w:type="character" w:customStyle="1" w:styleId="110">
    <w:name w:val="Основной текст (11)_"/>
    <w:link w:val="111"/>
    <w:rPr>
      <w:sz w:val="17"/>
      <w:szCs w:val="17"/>
      <w:shd w:val="clear" w:color="auto" w:fill="FFFFFF"/>
    </w:rPr>
  </w:style>
  <w:style w:type="paragraph" w:customStyle="1" w:styleId="111">
    <w:name w:val="Основной текст (11)"/>
    <w:basedOn w:val="a2"/>
    <w:link w:val="110"/>
    <w:pPr>
      <w:shd w:val="clear" w:color="auto" w:fill="FFFFFF"/>
      <w:spacing w:line="240" w:lineRule="atLeast"/>
    </w:pPr>
    <w:rPr>
      <w:sz w:val="17"/>
      <w:szCs w:val="17"/>
    </w:rPr>
  </w:style>
  <w:style w:type="character" w:customStyle="1" w:styleId="82">
    <w:name w:val="Основной текст + 8"/>
    <w:basedOn w:val="a3"/>
    <w:rPr>
      <w:sz w:val="17"/>
      <w:szCs w:val="17"/>
      <w:lang w:bidi="ar-SA"/>
    </w:rPr>
  </w:style>
  <w:style w:type="paragraph" w:customStyle="1" w:styleId="1b">
    <w:name w:val="Стиль1"/>
    <w:basedOn w:val="a2"/>
    <w:link w:val="1c"/>
    <w:qFormat/>
    <w:pPr>
      <w:ind w:firstLine="709"/>
      <w:jc w:val="both"/>
    </w:pPr>
    <w:rPr>
      <w:sz w:val="28"/>
      <w:szCs w:val="28"/>
    </w:rPr>
  </w:style>
  <w:style w:type="character" w:customStyle="1" w:styleId="1c">
    <w:name w:val="Стиль1 Знак"/>
    <w:basedOn w:val="a3"/>
    <w:link w:val="1b"/>
    <w:rPr>
      <w:sz w:val="28"/>
      <w:szCs w:val="28"/>
    </w:rPr>
  </w:style>
  <w:style w:type="paragraph" w:customStyle="1" w:styleId="afffd">
    <w:name w:val="подрис"/>
    <w:basedOn w:val="a2"/>
    <w:link w:val="afffe"/>
    <w:qFormat/>
    <w:pPr>
      <w:shd w:val="clear" w:color="auto" w:fill="FFFFFF"/>
      <w:tabs>
        <w:tab w:val="left" w:pos="284"/>
      </w:tabs>
      <w:spacing w:after="120"/>
      <w:jc w:val="center"/>
    </w:pPr>
    <w:rPr>
      <w:sz w:val="28"/>
      <w:szCs w:val="28"/>
    </w:rPr>
  </w:style>
  <w:style w:type="character" w:customStyle="1" w:styleId="afffe">
    <w:name w:val="подрис Знак"/>
    <w:basedOn w:val="a3"/>
    <w:link w:val="afffd"/>
    <w:rPr>
      <w:sz w:val="28"/>
      <w:szCs w:val="28"/>
      <w:shd w:val="clear" w:color="auto" w:fill="FFFFFF"/>
    </w:rPr>
  </w:style>
  <w:style w:type="paragraph" w:styleId="affff">
    <w:name w:val="Block Text"/>
    <w:basedOn w:val="a2"/>
    <w:pPr>
      <w:spacing w:line="360" w:lineRule="auto"/>
      <w:ind w:left="-709" w:right="-5" w:firstLine="425"/>
      <w:jc w:val="both"/>
    </w:pPr>
    <w:rPr>
      <w:sz w:val="28"/>
      <w:szCs w:val="20"/>
    </w:rPr>
  </w:style>
  <w:style w:type="paragraph" w:customStyle="1" w:styleId="2a">
    <w:name w:val="Обычный2"/>
    <w:pPr>
      <w:spacing w:before="100" w:after="100"/>
    </w:pPr>
    <w:rPr>
      <w:sz w:val="24"/>
    </w:rPr>
  </w:style>
  <w:style w:type="character" w:customStyle="1" w:styleId="affff0">
    <w:name w:val="Подзаголовок Знак"/>
    <w:basedOn w:val="a3"/>
    <w:link w:val="affff1"/>
    <w:rPr>
      <w:rFonts w:ascii="Arial" w:hAnsi="Arial"/>
      <w:i/>
      <w:sz w:val="24"/>
    </w:rPr>
  </w:style>
  <w:style w:type="paragraph" w:styleId="affff1">
    <w:name w:val="Subtitle"/>
    <w:basedOn w:val="a2"/>
    <w:link w:val="affff0"/>
    <w:qFormat/>
    <w:pPr>
      <w:spacing w:after="60"/>
      <w:jc w:val="center"/>
    </w:pPr>
    <w:rPr>
      <w:rFonts w:ascii="Arial" w:hAnsi="Arial"/>
      <w:i/>
      <w:szCs w:val="20"/>
    </w:rPr>
  </w:style>
  <w:style w:type="paragraph" w:customStyle="1" w:styleId="210">
    <w:name w:val="Основной текст 21"/>
    <w:basedOn w:val="a2"/>
    <w:pPr>
      <w:spacing w:after="120"/>
      <w:ind w:left="283"/>
    </w:pPr>
    <w:rPr>
      <w:sz w:val="20"/>
      <w:szCs w:val="20"/>
    </w:rPr>
  </w:style>
  <w:style w:type="paragraph" w:customStyle="1" w:styleId="1d">
    <w:name w:val="Основний текст1"/>
    <w:basedOn w:val="a2"/>
    <w:uiPriority w:val="99"/>
    <w:pPr>
      <w:shd w:val="clear" w:color="auto" w:fill="FFFFFF"/>
      <w:spacing w:line="486" w:lineRule="exact"/>
      <w:jc w:val="both"/>
    </w:pPr>
    <w:rPr>
      <w:sz w:val="26"/>
      <w:szCs w:val="20"/>
      <w:lang w:val="uk-UA" w:eastAsia="uk-UA"/>
    </w:rPr>
  </w:style>
  <w:style w:type="paragraph" w:customStyle="1" w:styleId="2b">
    <w:name w:val="Абзац списка2"/>
    <w:basedOn w:val="a2"/>
    <w:pPr>
      <w:spacing w:after="200" w:line="276" w:lineRule="auto"/>
      <w:ind w:left="720"/>
      <w:contextualSpacing/>
    </w:pPr>
    <w:rPr>
      <w:rFonts w:ascii="Calibri" w:hAnsi="Calibri"/>
      <w:sz w:val="22"/>
      <w:szCs w:val="22"/>
      <w:lang w:val="uk-UA" w:eastAsia="uk-UA"/>
    </w:rPr>
  </w:style>
  <w:style w:type="character" w:styleId="affff2">
    <w:name w:val="Unresolved Mention"/>
    <w:basedOn w:val="a3"/>
    <w:uiPriority w:val="99"/>
    <w:semiHidden/>
    <w:unhideWhenUsed/>
    <w:rsid w:val="007B7DE6"/>
    <w:rPr>
      <w:color w:val="605E5C"/>
      <w:shd w:val="clear" w:color="auto" w:fill="E1DFDD"/>
    </w:rPr>
  </w:style>
  <w:style w:type="numbering" w:customStyle="1" w:styleId="1e">
    <w:name w:val="Нет списка1"/>
    <w:next w:val="a5"/>
    <w:semiHidden/>
    <w:rsid w:val="008E06D9"/>
  </w:style>
  <w:style w:type="character" w:customStyle="1" w:styleId="ref-title">
    <w:name w:val="ref-title"/>
    <w:rsid w:val="008E06D9"/>
  </w:style>
  <w:style w:type="character" w:customStyle="1" w:styleId="ref-journal">
    <w:name w:val="ref-journal"/>
    <w:rsid w:val="008E06D9"/>
  </w:style>
  <w:style w:type="character" w:customStyle="1" w:styleId="ref-vol">
    <w:name w:val="ref-vol"/>
    <w:rsid w:val="008E06D9"/>
  </w:style>
  <w:style w:type="character" w:customStyle="1" w:styleId="w">
    <w:name w:val="w"/>
    <w:rsid w:val="008E06D9"/>
  </w:style>
  <w:style w:type="character" w:customStyle="1" w:styleId="mixed-citation">
    <w:name w:val="mixed-citation"/>
    <w:rsid w:val="008E06D9"/>
  </w:style>
  <w:style w:type="paragraph" w:customStyle="1" w:styleId="affff3">
    <w:basedOn w:val="a2"/>
    <w:next w:val="af4"/>
    <w:uiPriority w:val="99"/>
    <w:unhideWhenUsed/>
    <w:rsid w:val="008E06D9"/>
    <w:pPr>
      <w:spacing w:before="100" w:beforeAutospacing="1" w:after="100" w:afterAutospacing="1"/>
    </w:pPr>
  </w:style>
  <w:style w:type="character" w:customStyle="1" w:styleId="accordion-tabbedtab-mobileaccordionclosed">
    <w:name w:val="accordion-tabbed__tab-mobile  accordion__closed"/>
    <w:basedOn w:val="a3"/>
    <w:rsid w:val="008E06D9"/>
  </w:style>
  <w:style w:type="character" w:customStyle="1" w:styleId="comma-separator">
    <w:name w:val="comma-separator"/>
    <w:basedOn w:val="a3"/>
    <w:rsid w:val="008E06D9"/>
  </w:style>
  <w:style w:type="character" w:customStyle="1" w:styleId="aff9">
    <w:name w:val="Текст выноски Знак"/>
    <w:link w:val="aff8"/>
    <w:uiPriority w:val="99"/>
    <w:rsid w:val="008E06D9"/>
    <w:rPr>
      <w:rFonts w:ascii="Tahoma" w:hAnsi="Tahoma" w:cs="Tahoma"/>
      <w:sz w:val="16"/>
      <w:szCs w:val="16"/>
    </w:rPr>
  </w:style>
  <w:style w:type="numbering" w:customStyle="1" w:styleId="2c">
    <w:name w:val="Нет списка2"/>
    <w:next w:val="a5"/>
    <w:uiPriority w:val="99"/>
    <w:semiHidden/>
    <w:unhideWhenUsed/>
    <w:rsid w:val="009C7AF8"/>
  </w:style>
  <w:style w:type="character" w:customStyle="1" w:styleId="2d">
    <w:name w:val="Основной текст (2) + Курсив"/>
    <w:rsid w:val="009C7AF8"/>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115pt">
    <w:name w:val="Основной текст + 11;5 pt;Курсив"/>
    <w:rsid w:val="009C7AF8"/>
    <w:rPr>
      <w:rFonts w:ascii="Garamond" w:eastAsia="Garamond" w:hAnsi="Garamond" w:cs="Garamond"/>
      <w:i/>
      <w:iCs/>
      <w:color w:val="000000"/>
      <w:spacing w:val="0"/>
      <w:w w:val="100"/>
      <w:position w:val="0"/>
      <w:sz w:val="23"/>
      <w:szCs w:val="23"/>
      <w:shd w:val="clear" w:color="auto" w:fill="FFFFFF"/>
      <w:lang w:val="ru-RU"/>
    </w:rPr>
  </w:style>
  <w:style w:type="table" w:customStyle="1" w:styleId="1f">
    <w:name w:val="Сетка таблицы1"/>
    <w:basedOn w:val="a4"/>
    <w:next w:val="afff7"/>
    <w:uiPriority w:val="39"/>
    <w:rsid w:val="009C7AF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ript-slavonic">
    <w:name w:val="script-slavonic"/>
    <w:basedOn w:val="a3"/>
    <w:rsid w:val="009C7A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hyperlink" Target="http://sgma.alpha-design.ru/MMORPH/N-76-html/cont.htm" TargetMode="External"/><Relationship Id="rId19" Type="http://schemas.openxmlformats.org/officeDocument/2006/relationships/image" Target="media/image9.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gma.alpha-design.ru/MMORPH/N-76-html/TITL-76.htm"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header" Target="header2.xml"/><Relationship Id="rId8" Type="http://schemas.openxmlformats.org/officeDocument/2006/relationships/hyperlink" Target="http://sgma.alpha-design.ru/MMORPH/TITL.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7A0E38-5BFE-470B-845C-6E9449536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14</Pages>
  <Words>2999</Words>
  <Characters>17096</Characters>
  <Application>Microsoft Office Word</Application>
  <DocSecurity>0</DocSecurity>
  <Lines>142</Lines>
  <Paragraphs>40</Paragraphs>
  <ScaleCrop>false</ScaleCrop>
  <HeadingPairs>
    <vt:vector size="2" baseType="variant">
      <vt:variant>
        <vt:lpstr>Название</vt:lpstr>
      </vt:variant>
      <vt:variant>
        <vt:i4>1</vt:i4>
      </vt:variant>
    </vt:vector>
  </HeadingPairs>
  <TitlesOfParts>
    <vt:vector size="1" baseType="lpstr">
      <vt:lpstr>Поступила в редакцию</vt:lpstr>
    </vt:vector>
  </TitlesOfParts>
  <Company>Work</Company>
  <LinksUpToDate>false</LinksUpToDate>
  <CharactersWithSpaces>20055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Поступила в редакцию</dc:title>
  <dc:creator>User</dc:creator>
  <cp:lastModifiedBy>user</cp:lastModifiedBy>
  <cp:revision>3</cp:revision>
  <cp:lastPrinted>2022-11-15T11:09:00Z</cp:lastPrinted>
  <dcterms:created xsi:type="dcterms:W3CDTF">2022-12-22T11:37:00Z</dcterms:created>
  <dcterms:modified xsi:type="dcterms:W3CDTF">2022-12-22T12:07:00Z</dcterms:modified>
</cp:coreProperties>
</file>